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9DDCD" w14:textId="284749CB" w:rsidR="003A5C8F" w:rsidRDefault="002D7A45"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6432" behindDoc="0" locked="0" layoutInCell="1" allowOverlap="1" wp14:anchorId="791B913C" wp14:editId="16964307">
                <wp:simplePos x="0" y="0"/>
                <wp:positionH relativeFrom="column">
                  <wp:posOffset>146539</wp:posOffset>
                </wp:positionH>
                <wp:positionV relativeFrom="paragraph">
                  <wp:posOffset>-128954</wp:posOffset>
                </wp:positionV>
                <wp:extent cx="920262" cy="731716"/>
                <wp:effectExtent l="0" t="0" r="0" b="0"/>
                <wp:wrapNone/>
                <wp:docPr id="5562118" name="Zone de texte 3"/>
                <wp:cNvGraphicFramePr/>
                <a:graphic xmlns:a="http://schemas.openxmlformats.org/drawingml/2006/main">
                  <a:graphicData uri="http://schemas.microsoft.com/office/word/2010/wordprocessingShape">
                    <wps:wsp>
                      <wps:cNvSpPr txBox="1"/>
                      <wps:spPr>
                        <a:xfrm>
                          <a:off x="0" y="0"/>
                          <a:ext cx="920262" cy="731716"/>
                        </a:xfrm>
                        <a:prstGeom prst="rect">
                          <a:avLst/>
                        </a:prstGeom>
                        <a:solidFill>
                          <a:schemeClr val="lt1"/>
                        </a:solidFill>
                        <a:ln w="6350">
                          <a:noFill/>
                        </a:ln>
                      </wps:spPr>
                      <wps:txbx>
                        <w:txbxContent>
                          <w:p w14:paraId="392F75A4" w14:textId="3234B70F" w:rsidR="00046182" w:rsidRDefault="00046182">
                            <w:r>
                              <w:rPr>
                                <w:noProof/>
                                <w:lang w:eastAsia="fr-FR"/>
                              </w:rPr>
                              <w:drawing>
                                <wp:inline distT="0" distB="0" distL="0" distR="0" wp14:anchorId="2B5F829B" wp14:editId="6CD0BDDD">
                                  <wp:extent cx="720969" cy="633730"/>
                                  <wp:effectExtent l="0" t="0" r="3175" b="0"/>
                                  <wp:docPr id="1689884741" name="Image 168988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9495" name=""/>
                                          <pic:cNvPicPr/>
                                        </pic:nvPicPr>
                                        <pic:blipFill>
                                          <a:blip r:embed="rId8"/>
                                          <a:stretch>
                                            <a:fillRect/>
                                          </a:stretch>
                                        </pic:blipFill>
                                        <pic:spPr>
                                          <a:xfrm>
                                            <a:off x="0" y="0"/>
                                            <a:ext cx="727822" cy="6397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B913C" id="_x0000_t202" coordsize="21600,21600" o:spt="202" path="m,l,21600r21600,l21600,xe">
                <v:stroke joinstyle="miter"/>
                <v:path gradientshapeok="t" o:connecttype="rect"/>
              </v:shapetype>
              <v:shape id="Zone de texte 3" o:spid="_x0000_s1026" type="#_x0000_t202" style="position:absolute;left:0;text-align:left;margin-left:11.55pt;margin-top:-10.15pt;width:72.45pt;height:5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" fillcolor="white [3201]" stroked="f" strokeweight=".5pt">
                <v:textbox>
                  <w:txbxContent>
                    <w:p w14:paraId="392F75A4" w14:textId="3234B70F" w:rsidR="00046182" w:rsidRDefault="00046182">
                      <w:r>
                        <w:rPr>
                          <w:noProof/>
                          <w:lang w:eastAsia="fr-FR"/>
                        </w:rPr>
                        <w:drawing>
                          <wp:inline distT="0" distB="0" distL="0" distR="0" wp14:anchorId="2B5F829B" wp14:editId="6CD0BDDD">
                            <wp:extent cx="720969" cy="633730"/>
                            <wp:effectExtent l="0" t="0" r="3175" b="0"/>
                            <wp:docPr id="1689884741" name="Image 168988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59495" name=""/>
                                    <pic:cNvPicPr/>
                                  </pic:nvPicPr>
                                  <pic:blipFill>
                                    <a:blip r:embed="rId9"/>
                                    <a:stretch>
                                      <a:fillRect/>
                                    </a:stretch>
                                  </pic:blipFill>
                                  <pic:spPr>
                                    <a:xfrm>
                                      <a:off x="0" y="0"/>
                                      <a:ext cx="727822" cy="639754"/>
                                    </a:xfrm>
                                    <a:prstGeom prst="rect">
                                      <a:avLst/>
                                    </a:prstGeom>
                                  </pic:spPr>
                                </pic:pic>
                              </a:graphicData>
                            </a:graphic>
                          </wp:inline>
                        </w:drawing>
                      </w:r>
                    </w:p>
                  </w:txbxContent>
                </v:textbox>
              </v:shape>
            </w:pict>
          </mc:Fallback>
        </mc:AlternateContent>
      </w: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5408" behindDoc="0" locked="0" layoutInCell="1" allowOverlap="1" wp14:anchorId="053920E9" wp14:editId="472E5D3C">
                <wp:simplePos x="0" y="0"/>
                <wp:positionH relativeFrom="margin">
                  <wp:align>right</wp:align>
                </wp:positionH>
                <wp:positionV relativeFrom="paragraph">
                  <wp:posOffset>-152400</wp:posOffset>
                </wp:positionV>
                <wp:extent cx="1505976" cy="756090"/>
                <wp:effectExtent l="0" t="0" r="0" b="6350"/>
                <wp:wrapNone/>
                <wp:docPr id="114069970" name="Zone de texte 2"/>
                <wp:cNvGraphicFramePr/>
                <a:graphic xmlns:a="http://schemas.openxmlformats.org/drawingml/2006/main">
                  <a:graphicData uri="http://schemas.microsoft.com/office/word/2010/wordprocessingShape">
                    <wps:wsp>
                      <wps:cNvSpPr txBox="1"/>
                      <wps:spPr>
                        <a:xfrm>
                          <a:off x="0" y="0"/>
                          <a:ext cx="1505976" cy="756090"/>
                        </a:xfrm>
                        <a:prstGeom prst="rect">
                          <a:avLst/>
                        </a:prstGeom>
                        <a:solidFill>
                          <a:schemeClr val="lt1"/>
                        </a:solidFill>
                        <a:ln w="6350">
                          <a:noFill/>
                        </a:ln>
                      </wps:spPr>
                      <wps:txbx>
                        <w:txbxContent>
                          <w:p w14:paraId="3E0EA390" w14:textId="63A6D3EF" w:rsidR="00046182" w:rsidRDefault="00046182">
                            <w:r>
                              <w:rPr>
                                <w:noProof/>
                                <w:lang w:eastAsia="fr-FR"/>
                              </w:rPr>
                              <w:drawing>
                                <wp:inline distT="0" distB="0" distL="0" distR="0" wp14:anchorId="121D5629" wp14:editId="0A7F30AC">
                                  <wp:extent cx="1247140" cy="657860"/>
                                  <wp:effectExtent l="0" t="0" r="0" b="8890"/>
                                  <wp:docPr id="1761239575" name="Image 17612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0237" name=""/>
                                          <pic:cNvPicPr/>
                                        </pic:nvPicPr>
                                        <pic:blipFill>
                                          <a:blip r:embed="rId10"/>
                                          <a:stretch>
                                            <a:fillRect/>
                                          </a:stretch>
                                        </pic:blipFill>
                                        <pic:spPr>
                                          <a:xfrm>
                                            <a:off x="0" y="0"/>
                                            <a:ext cx="1247140" cy="657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920E9" id="Zone de texte 2" o:spid="_x0000_s1027" type="#_x0000_t202" style="position:absolute;left:0;text-align:left;margin-left:67.4pt;margin-top:-12pt;width:118.6pt;height:59.5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" fillcolor="white [3201]" stroked="f" strokeweight=".5pt">
                <v:textbox>
                  <w:txbxContent>
                    <w:p w14:paraId="3E0EA390" w14:textId="63A6D3EF" w:rsidR="00046182" w:rsidRDefault="00046182">
                      <w:r>
                        <w:rPr>
                          <w:noProof/>
                          <w:lang w:eastAsia="fr-FR"/>
                        </w:rPr>
                        <w:drawing>
                          <wp:inline distT="0" distB="0" distL="0" distR="0" wp14:anchorId="121D5629" wp14:editId="0A7F30AC">
                            <wp:extent cx="1247140" cy="657860"/>
                            <wp:effectExtent l="0" t="0" r="0" b="8890"/>
                            <wp:docPr id="1761239575" name="Image 1761239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900237" name=""/>
                                    <pic:cNvPicPr/>
                                  </pic:nvPicPr>
                                  <pic:blipFill>
                                    <a:blip r:embed="rId11"/>
                                    <a:stretch>
                                      <a:fillRect/>
                                    </a:stretch>
                                  </pic:blipFill>
                                  <pic:spPr>
                                    <a:xfrm>
                                      <a:off x="0" y="0"/>
                                      <a:ext cx="1247140" cy="657860"/>
                                    </a:xfrm>
                                    <a:prstGeom prst="rect">
                                      <a:avLst/>
                                    </a:prstGeom>
                                  </pic:spPr>
                                </pic:pic>
                              </a:graphicData>
                            </a:graphic>
                          </wp:inline>
                        </w:drawing>
                      </w:r>
                    </w:p>
                  </w:txbxContent>
                </v:textbox>
                <w10:wrap anchorx="margin"/>
              </v:shape>
            </w:pict>
          </mc:Fallback>
        </mc:AlternateContent>
      </w: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4384" behindDoc="0" locked="0" layoutInCell="1" allowOverlap="1" wp14:anchorId="56B2CA50" wp14:editId="1C923E34">
                <wp:simplePos x="0" y="0"/>
                <wp:positionH relativeFrom="column">
                  <wp:posOffset>64477</wp:posOffset>
                </wp:positionH>
                <wp:positionV relativeFrom="paragraph">
                  <wp:posOffset>-222738</wp:posOffset>
                </wp:positionV>
                <wp:extent cx="5457092" cy="914400"/>
                <wp:effectExtent l="0" t="0" r="0" b="0"/>
                <wp:wrapNone/>
                <wp:docPr id="1281058905" name="Zone de texte 1"/>
                <wp:cNvGraphicFramePr/>
                <a:graphic xmlns:a="http://schemas.openxmlformats.org/drawingml/2006/main">
                  <a:graphicData uri="http://schemas.microsoft.com/office/word/2010/wordprocessingShape">
                    <wps:wsp>
                      <wps:cNvSpPr txBox="1"/>
                      <wps:spPr>
                        <a:xfrm>
                          <a:off x="0" y="0"/>
                          <a:ext cx="5457092" cy="914400"/>
                        </a:xfrm>
                        <a:prstGeom prst="rect">
                          <a:avLst/>
                        </a:prstGeom>
                        <a:solidFill>
                          <a:schemeClr val="lt1"/>
                        </a:solidFill>
                        <a:ln w="6350">
                          <a:noFill/>
                        </a:ln>
                      </wps:spPr>
                      <wps:txbx>
                        <w:txbxContent>
                          <w:p w14:paraId="022596B0" w14:textId="6E69B43A" w:rsidR="00046182" w:rsidRDefault="000461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2CA50" id="Zone de texte 1" o:spid="_x0000_s1028" type="#_x0000_t202" style="position:absolute;left:0;text-align:left;margin-left:5.1pt;margin-top:-17.55pt;width:429.7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" fillcolor="white [3201]" stroked="f" strokeweight=".5pt">
                <v:textbox>
                  <w:txbxContent>
                    <w:p w14:paraId="022596B0" w14:textId="6E69B43A" w:rsidR="00046182" w:rsidRDefault="00046182"/>
                  </w:txbxContent>
                </v:textbox>
              </v:shape>
            </w:pict>
          </mc:Fallback>
        </mc:AlternateContent>
      </w:r>
    </w:p>
    <w:p w14:paraId="553EE234" w14:textId="77777777" w:rsidR="003A5C8F" w:rsidRDefault="003A5C8F"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6878D1D6" w14:textId="43C10DB7" w:rsidR="003A5C8F" w:rsidRDefault="003A5C8F"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7E16DCA0" w14:textId="39F0A63A" w:rsidR="003A5C8F" w:rsidRDefault="002D7A45"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r>
        <w:rPr>
          <w:rFonts w:ascii="Verdana" w:eastAsia="Times New Roman" w:hAnsi="Verdana" w:cs="Times New Roman"/>
          <w:b/>
          <w:noProof/>
          <w:spacing w:val="-2"/>
          <w:sz w:val="24"/>
          <w:szCs w:val="20"/>
          <w:lang w:eastAsia="fr-FR"/>
        </w:rPr>
        <mc:AlternateContent>
          <mc:Choice Requires="wps">
            <w:drawing>
              <wp:anchor distT="0" distB="0" distL="114300" distR="114300" simplePos="0" relativeHeight="251667456" behindDoc="0" locked="0" layoutInCell="1" allowOverlap="1" wp14:anchorId="6025C08E" wp14:editId="1F7AF508">
                <wp:simplePos x="0" y="0"/>
                <wp:positionH relativeFrom="column">
                  <wp:posOffset>410307</wp:posOffset>
                </wp:positionH>
                <wp:positionV relativeFrom="paragraph">
                  <wp:posOffset>47625</wp:posOffset>
                </wp:positionV>
                <wp:extent cx="4812323" cy="41519"/>
                <wp:effectExtent l="0" t="0" r="26670" b="34925"/>
                <wp:wrapNone/>
                <wp:docPr id="922011492" name="Connecteur droit 4"/>
                <wp:cNvGraphicFramePr/>
                <a:graphic xmlns:a="http://schemas.openxmlformats.org/drawingml/2006/main">
                  <a:graphicData uri="http://schemas.microsoft.com/office/word/2010/wordprocessingShape">
                    <wps:wsp>
                      <wps:cNvCnPr/>
                      <wps:spPr>
                        <a:xfrm flipV="1">
                          <a:off x="0" y="0"/>
                          <a:ext cx="4812323" cy="415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49FF59" id="Connecteur droit 4"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32.3pt,3.75pt" to="411.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" strokecolor="black [3040]"/>
            </w:pict>
          </mc:Fallback>
        </mc:AlternateContent>
      </w:r>
    </w:p>
    <w:p w14:paraId="4E1AD6D1" w14:textId="77777777" w:rsidR="005D4DBB" w:rsidRDefault="005D4DBB" w:rsidP="003A5C8F">
      <w:pPr>
        <w:tabs>
          <w:tab w:val="right" w:pos="9000"/>
        </w:tabs>
        <w:suppressAutoHyphens/>
        <w:spacing w:after="0" w:line="240" w:lineRule="auto"/>
        <w:jc w:val="center"/>
        <w:rPr>
          <w:rFonts w:ascii="Verdana" w:eastAsia="Times New Roman" w:hAnsi="Verdana" w:cs="Times New Roman"/>
          <w:b/>
          <w:spacing w:val="-2"/>
          <w:sz w:val="24"/>
          <w:szCs w:val="20"/>
          <w:lang w:val="fr-CA"/>
        </w:rPr>
      </w:pPr>
    </w:p>
    <w:p w14:paraId="6E4A43D4" w14:textId="77777777" w:rsidR="002D7A45" w:rsidRPr="009D783A" w:rsidRDefault="002D7A45" w:rsidP="002D7A45">
      <w:pPr>
        <w:jc w:val="center"/>
        <w:rPr>
          <w:b/>
        </w:rPr>
      </w:pPr>
      <w:r w:rsidRPr="00DD1599">
        <w:rPr>
          <w:rFonts w:ascii="Bookman Old Style" w:hAnsi="Bookman Old Style"/>
          <w:caps/>
          <w:sz w:val="32"/>
          <w:szCs w:val="32"/>
        </w:rPr>
        <w:t>République de Guinée</w:t>
      </w:r>
    </w:p>
    <w:p w14:paraId="321907B0" w14:textId="77777777" w:rsidR="002D7A45" w:rsidRPr="00DD1599" w:rsidRDefault="002D7A45" w:rsidP="002D7A45">
      <w:pPr>
        <w:pStyle w:val="Sous-titre"/>
        <w:rPr>
          <w:rFonts w:ascii="Bookman Old Style" w:hAnsi="Bookman Old Style"/>
          <w:caps/>
          <w:sz w:val="20"/>
        </w:rPr>
      </w:pPr>
      <w:r w:rsidRPr="009D783A">
        <w:rPr>
          <w:rFonts w:ascii="Bookman Old Style" w:hAnsi="Bookman Old Style"/>
          <w:caps/>
          <w:color w:val="FF0000"/>
          <w:sz w:val="20"/>
        </w:rPr>
        <w:t>Travail</w:t>
      </w:r>
      <w:r w:rsidRPr="00DD1599">
        <w:rPr>
          <w:rFonts w:ascii="Bookman Old Style" w:hAnsi="Bookman Old Style"/>
          <w:caps/>
          <w:sz w:val="20"/>
        </w:rPr>
        <w:t xml:space="preserve"> – </w:t>
      </w:r>
      <w:r w:rsidRPr="009D783A">
        <w:rPr>
          <w:rFonts w:ascii="Bookman Old Style" w:hAnsi="Bookman Old Style"/>
          <w:caps/>
          <w:color w:val="FFC000"/>
          <w:sz w:val="20"/>
        </w:rPr>
        <w:t>Justice</w:t>
      </w:r>
      <w:r w:rsidRPr="00DD1599">
        <w:rPr>
          <w:rFonts w:ascii="Bookman Old Style" w:hAnsi="Bookman Old Style"/>
          <w:caps/>
          <w:sz w:val="20"/>
        </w:rPr>
        <w:t xml:space="preserve"> - </w:t>
      </w:r>
      <w:r w:rsidRPr="009D783A">
        <w:rPr>
          <w:rFonts w:ascii="Bookman Old Style" w:hAnsi="Bookman Old Style"/>
          <w:caps/>
          <w:color w:val="00B050"/>
          <w:sz w:val="20"/>
        </w:rPr>
        <w:t>Solidarité</w:t>
      </w:r>
    </w:p>
    <w:p w14:paraId="73C3E551" w14:textId="20DEED46" w:rsidR="002D7A45" w:rsidRPr="006D752D" w:rsidRDefault="002D7A45" w:rsidP="006D752D">
      <w:pPr>
        <w:pStyle w:val="Sous-titre"/>
        <w:rPr>
          <w:rFonts w:ascii="Bookman Old Style" w:hAnsi="Bookman Old Style"/>
          <w:caps/>
          <w:sz w:val="32"/>
          <w:szCs w:val="32"/>
        </w:rPr>
      </w:pPr>
      <w:r>
        <w:rPr>
          <w:rFonts w:ascii="Bookman Old Style" w:hAnsi="Bookman Old Style"/>
          <w:caps/>
          <w:sz w:val="32"/>
          <w:szCs w:val="32"/>
        </w:rPr>
        <w:t>--------------</w:t>
      </w:r>
      <w:r w:rsidRPr="00DD1599">
        <w:rPr>
          <w:rFonts w:ascii="Bookman Old Style" w:hAnsi="Bookman Old Style"/>
          <w:caps/>
          <w:sz w:val="32"/>
          <w:szCs w:val="32"/>
        </w:rPr>
        <w:t>--------</w:t>
      </w:r>
    </w:p>
    <w:p w14:paraId="66DC2327" w14:textId="77777777" w:rsidR="0026577F" w:rsidRDefault="0026577F" w:rsidP="003376E4">
      <w:pPr>
        <w:spacing w:after="0" w:line="240" w:lineRule="auto"/>
        <w:jc w:val="both"/>
        <w:rPr>
          <w:rFonts w:ascii="Times New Roman" w:eastAsia="Times New Roman" w:hAnsi="Times New Roman" w:cs="Times New Roman"/>
          <w:b/>
          <w:sz w:val="24"/>
          <w:szCs w:val="24"/>
          <w:lang w:eastAsia="fr-FR"/>
        </w:rPr>
      </w:pPr>
    </w:p>
    <w:p w14:paraId="5ACD72E5" w14:textId="77777777" w:rsidR="00751E62" w:rsidRPr="00751E62" w:rsidRDefault="00751E62" w:rsidP="00751E62">
      <w:pPr>
        <w:autoSpaceDE w:val="0"/>
        <w:autoSpaceDN w:val="0"/>
        <w:adjustRightInd w:val="0"/>
        <w:spacing w:after="0" w:line="240" w:lineRule="auto"/>
        <w:jc w:val="both"/>
        <w:rPr>
          <w:rFonts w:ascii="Times New Roman" w:eastAsia="Calibri" w:hAnsi="Times New Roman" w:cs="Times New Roman"/>
          <w:b/>
          <w:sz w:val="14"/>
          <w:szCs w:val="14"/>
        </w:rPr>
      </w:pPr>
    </w:p>
    <w:p w14:paraId="6E93A242" w14:textId="77777777" w:rsidR="00FD6679" w:rsidRPr="00E41AFF" w:rsidRDefault="00FD6679" w:rsidP="00FD6679">
      <w:pPr>
        <w:pStyle w:val="Sous-titre"/>
        <w:rPr>
          <w:rFonts w:ascii="Bookman Old Style" w:hAnsi="Bookman Old Style"/>
          <w:b w:val="0"/>
          <w:caps/>
          <w:sz w:val="32"/>
          <w:szCs w:val="32"/>
        </w:rPr>
      </w:pPr>
      <w:r w:rsidRPr="00E41AFF">
        <w:rPr>
          <w:rFonts w:ascii="Bookman Old Style" w:hAnsi="Bookman Old Style"/>
          <w:caps/>
          <w:sz w:val="32"/>
          <w:szCs w:val="32"/>
        </w:rPr>
        <w:t>MINISTERE DE L’AGRICULTURE</w:t>
      </w:r>
      <w:r>
        <w:rPr>
          <w:rFonts w:ascii="Bookman Old Style" w:hAnsi="Bookman Old Style"/>
          <w:caps/>
          <w:sz w:val="32"/>
          <w:szCs w:val="32"/>
        </w:rPr>
        <w:t xml:space="preserve"> et de l’ELEVAGE</w:t>
      </w:r>
    </w:p>
    <w:p w14:paraId="254406A5" w14:textId="04F1F561" w:rsidR="00171166" w:rsidRDefault="00FD6679" w:rsidP="00FD6679">
      <w:pPr>
        <w:autoSpaceDE w:val="0"/>
        <w:autoSpaceDN w:val="0"/>
        <w:adjustRightInd w:val="0"/>
        <w:spacing w:after="0" w:line="240" w:lineRule="auto"/>
        <w:ind w:left="720"/>
        <w:contextualSpacing/>
        <w:jc w:val="both"/>
        <w:rPr>
          <w:rFonts w:ascii="Times New Roman" w:eastAsia="Calibri" w:hAnsi="Times New Roman" w:cs="Times New Roman"/>
          <w:b/>
          <w:sz w:val="24"/>
          <w:szCs w:val="24"/>
        </w:rPr>
      </w:pPr>
      <w:r>
        <w:rPr>
          <w:rFonts w:ascii="Bookman Old Style" w:hAnsi="Bookman Old Style"/>
          <w:caps/>
          <w:sz w:val="32"/>
          <w:szCs w:val="32"/>
        </w:rPr>
        <w:t xml:space="preserve">                     </w:t>
      </w:r>
      <w:r w:rsidRPr="00DD1599">
        <w:rPr>
          <w:rFonts w:ascii="Bookman Old Style" w:hAnsi="Bookman Old Style"/>
          <w:caps/>
          <w:sz w:val="32"/>
          <w:szCs w:val="32"/>
        </w:rPr>
        <w:t>-----</w:t>
      </w:r>
      <w:r>
        <w:rPr>
          <w:rFonts w:ascii="Bookman Old Style" w:hAnsi="Bookman Old Style"/>
          <w:caps/>
          <w:sz w:val="32"/>
          <w:szCs w:val="32"/>
        </w:rPr>
        <w:t>--------------------</w:t>
      </w:r>
    </w:p>
    <w:p w14:paraId="3F3358AB" w14:textId="77777777" w:rsidR="00171166" w:rsidRPr="00171166" w:rsidRDefault="00171166" w:rsidP="00171166">
      <w:pPr>
        <w:spacing w:line="240" w:lineRule="auto"/>
        <w:jc w:val="center"/>
        <w:rPr>
          <w:rFonts w:ascii="Times New Roman" w:eastAsia="Times New Roman" w:hAnsi="Times New Roman" w:cs="Times New Roman"/>
          <w:b/>
          <w:sz w:val="28"/>
          <w:szCs w:val="24"/>
          <w:lang w:eastAsia="fr-FR"/>
        </w:rPr>
      </w:pPr>
      <w:r w:rsidRPr="00171166">
        <w:rPr>
          <w:rFonts w:ascii="Times New Roman" w:eastAsia="Times New Roman" w:hAnsi="Times New Roman" w:cs="Times New Roman"/>
          <w:b/>
          <w:sz w:val="28"/>
          <w:szCs w:val="24"/>
          <w:lang w:eastAsia="fr-FR"/>
        </w:rPr>
        <w:t>AVIS A MANIFESTATIONS D’INTERET</w:t>
      </w:r>
    </w:p>
    <w:p w14:paraId="2FDD6A2B" w14:textId="3ED4D650" w:rsidR="00171166" w:rsidRPr="007373F6" w:rsidRDefault="00171166" w:rsidP="00171166">
      <w:pPr>
        <w:spacing w:line="240" w:lineRule="auto"/>
        <w:jc w:val="center"/>
        <w:rPr>
          <w:rFonts w:ascii="Times New Roman" w:eastAsia="Times New Roman" w:hAnsi="Times New Roman" w:cs="Times New Roman"/>
          <w:b/>
          <w:sz w:val="24"/>
          <w:szCs w:val="24"/>
          <w:lang w:eastAsia="fr-FR"/>
        </w:rPr>
      </w:pPr>
      <w:r w:rsidRPr="007373F6">
        <w:rPr>
          <w:rFonts w:ascii="Times New Roman" w:eastAsia="Times New Roman" w:hAnsi="Times New Roman" w:cs="Times New Roman"/>
          <w:b/>
          <w:sz w:val="24"/>
          <w:szCs w:val="24"/>
          <w:lang w:eastAsia="fr-FR"/>
        </w:rPr>
        <w:t xml:space="preserve">SERVICES DE CONSULTANT </w:t>
      </w:r>
    </w:p>
    <w:p w14:paraId="2837CD28" w14:textId="030CD3FC" w:rsidR="00A532BF" w:rsidRPr="00ED1B9F" w:rsidRDefault="00A532BF" w:rsidP="00A532BF">
      <w:pPr>
        <w:spacing w:line="240" w:lineRule="auto"/>
        <w:jc w:val="center"/>
        <w:rPr>
          <w:rFonts w:ascii="Times New Roman" w:eastAsia="Times New Roman" w:hAnsi="Times New Roman" w:cs="Times New Roman"/>
          <w:b/>
          <w:sz w:val="24"/>
          <w:szCs w:val="24"/>
          <w:lang w:eastAsia="fr-FR"/>
        </w:rPr>
      </w:pPr>
      <w:r w:rsidRPr="00D8723C">
        <w:rPr>
          <w:rFonts w:ascii="Times New Roman" w:eastAsia="Times New Roman" w:hAnsi="Times New Roman" w:cs="Times New Roman"/>
          <w:b/>
          <w:sz w:val="24"/>
          <w:szCs w:val="24"/>
          <w:lang w:eastAsia="fr-FR"/>
        </w:rPr>
        <w:t xml:space="preserve">N° : </w:t>
      </w:r>
      <w:r w:rsidR="00E673EE" w:rsidRPr="00E673EE">
        <w:rPr>
          <w:rFonts w:ascii="Times New Roman" w:eastAsia="Times New Roman" w:hAnsi="Times New Roman" w:cs="Times New Roman"/>
          <w:b/>
          <w:sz w:val="24"/>
          <w:szCs w:val="24"/>
          <w:lang w:eastAsia="fr-FR"/>
        </w:rPr>
        <w:t>GN-PDACG-432178-CS-CQS</w:t>
      </w:r>
    </w:p>
    <w:p w14:paraId="7FC6448E" w14:textId="77777777" w:rsidR="00A532BF" w:rsidRPr="00ED5420" w:rsidRDefault="00A532BF" w:rsidP="00A532BF">
      <w:pPr>
        <w:pStyle w:val="Titre"/>
        <w:jc w:val="both"/>
        <w:rPr>
          <w:sz w:val="22"/>
          <w:szCs w:val="22"/>
        </w:rPr>
      </w:pPr>
      <w:r w:rsidRPr="00ED5420">
        <w:rPr>
          <w:sz w:val="24"/>
          <w:szCs w:val="24"/>
          <w:lang w:val="fr-FR"/>
        </w:rPr>
        <w:t>Pays :</w:t>
      </w:r>
      <w:r w:rsidRPr="00FA4F13">
        <w:rPr>
          <w:sz w:val="22"/>
          <w:szCs w:val="22"/>
        </w:rPr>
        <w:t xml:space="preserve"> </w:t>
      </w:r>
      <w:r>
        <w:rPr>
          <w:sz w:val="22"/>
          <w:szCs w:val="22"/>
        </w:rPr>
        <w:t xml:space="preserve">République de </w:t>
      </w:r>
      <w:r w:rsidRPr="00FA4F13">
        <w:rPr>
          <w:sz w:val="22"/>
          <w:szCs w:val="22"/>
        </w:rPr>
        <w:t>Guinée</w:t>
      </w:r>
    </w:p>
    <w:p w14:paraId="6FC4A064" w14:textId="306247F3" w:rsidR="00171166" w:rsidRPr="007373F6" w:rsidRDefault="00171166" w:rsidP="00171166">
      <w:pPr>
        <w:spacing w:line="240" w:lineRule="auto"/>
        <w:jc w:val="both"/>
        <w:rPr>
          <w:rFonts w:ascii="Times New Roman" w:eastAsia="Times New Roman" w:hAnsi="Times New Roman" w:cs="Times New Roman"/>
          <w:b/>
          <w:sz w:val="24"/>
          <w:szCs w:val="24"/>
          <w:lang w:eastAsia="fr-FR"/>
        </w:rPr>
      </w:pPr>
      <w:r w:rsidRPr="007373F6">
        <w:rPr>
          <w:rFonts w:ascii="Times New Roman" w:eastAsia="Times New Roman" w:hAnsi="Times New Roman" w:cs="Times New Roman"/>
          <w:b/>
          <w:sz w:val="24"/>
          <w:szCs w:val="24"/>
          <w:lang w:eastAsia="fr-FR"/>
        </w:rPr>
        <w:t>Client :</w:t>
      </w:r>
      <w:r w:rsidRPr="007373F6">
        <w:rPr>
          <w:rFonts w:ascii="Times New Roman" w:eastAsia="Times New Roman" w:hAnsi="Times New Roman" w:cs="Times New Roman"/>
          <w:sz w:val="24"/>
          <w:szCs w:val="24"/>
          <w:lang w:eastAsia="fr-FR"/>
        </w:rPr>
        <w:t xml:space="preserve"> </w:t>
      </w:r>
      <w:bookmarkStart w:id="0" w:name="_Hlk141200168"/>
      <w:r w:rsidRPr="007373F6">
        <w:rPr>
          <w:rFonts w:ascii="Times New Roman" w:eastAsia="Times New Roman" w:hAnsi="Times New Roman" w:cs="Times New Roman"/>
          <w:sz w:val="24"/>
          <w:szCs w:val="24"/>
          <w:lang w:eastAsia="fr-FR"/>
        </w:rPr>
        <w:t>Ministère de L’Agriculture et de L’Elevage, représenté par le Projet de Développement de l’Agriculture Commerciale en Guinée (PDACG)</w:t>
      </w:r>
      <w:bookmarkEnd w:id="0"/>
    </w:p>
    <w:p w14:paraId="654A1051" w14:textId="4604687F" w:rsidR="00171166" w:rsidRPr="007373F6" w:rsidRDefault="00171166" w:rsidP="00171166">
      <w:pPr>
        <w:spacing w:line="240" w:lineRule="auto"/>
        <w:jc w:val="both"/>
        <w:rPr>
          <w:rFonts w:ascii="Times New Roman" w:eastAsia="Times New Roman" w:hAnsi="Times New Roman" w:cs="Times New Roman"/>
          <w:b/>
          <w:sz w:val="24"/>
          <w:szCs w:val="24"/>
          <w:lang w:eastAsia="fr-FR"/>
        </w:rPr>
      </w:pPr>
      <w:r w:rsidRPr="007373F6">
        <w:rPr>
          <w:rFonts w:ascii="Times New Roman" w:eastAsia="Times New Roman" w:hAnsi="Times New Roman" w:cs="Times New Roman"/>
          <w:b/>
          <w:sz w:val="24"/>
          <w:szCs w:val="24"/>
          <w:lang w:eastAsia="fr-FR"/>
        </w:rPr>
        <w:t>Référence de l’accord de financement : IDA : Crédit N° : 6771-GN &amp; Don N° : D713-GN</w:t>
      </w:r>
    </w:p>
    <w:p w14:paraId="6560D428" w14:textId="7D1A5F12" w:rsidR="00171166" w:rsidRPr="007373F6" w:rsidRDefault="00171166" w:rsidP="00171166">
      <w:pPr>
        <w:spacing w:line="240" w:lineRule="auto"/>
        <w:jc w:val="both"/>
        <w:rPr>
          <w:rFonts w:ascii="Times New Roman" w:eastAsia="Times New Roman" w:hAnsi="Times New Roman" w:cs="Times New Roman"/>
          <w:b/>
          <w:sz w:val="24"/>
          <w:szCs w:val="24"/>
          <w:lang w:eastAsia="fr-FR"/>
        </w:rPr>
      </w:pPr>
      <w:r w:rsidRPr="007373F6">
        <w:rPr>
          <w:rFonts w:ascii="Times New Roman" w:eastAsia="Times New Roman" w:hAnsi="Times New Roman" w:cs="Times New Roman"/>
          <w:b/>
          <w:sz w:val="24"/>
          <w:szCs w:val="24"/>
          <w:lang w:eastAsia="fr-FR"/>
        </w:rPr>
        <w:t>N° d’Identification du Programme : P164184</w:t>
      </w:r>
    </w:p>
    <w:p w14:paraId="7E1CC870" w14:textId="44A24AF2" w:rsidR="00A273D3" w:rsidRPr="0014736C" w:rsidRDefault="00171166" w:rsidP="0014736C">
      <w:pPr>
        <w:shd w:val="clear" w:color="auto" w:fill="D9D9D9"/>
        <w:spacing w:after="0" w:line="240" w:lineRule="auto"/>
        <w:jc w:val="both"/>
        <w:rPr>
          <w:rFonts w:ascii="Times New Roman" w:eastAsia="Times New Roman" w:hAnsi="Times New Roman" w:cs="Times New Roman"/>
          <w:b/>
          <w:bCs/>
          <w:sz w:val="24"/>
          <w:szCs w:val="24"/>
          <w:lang w:eastAsia="fr-FR"/>
        </w:rPr>
      </w:pPr>
      <w:r w:rsidRPr="007373F6">
        <w:rPr>
          <w:rFonts w:ascii="Times New Roman" w:eastAsia="Times New Roman" w:hAnsi="Times New Roman" w:cs="Times New Roman"/>
          <w:b/>
          <w:sz w:val="24"/>
          <w:szCs w:val="24"/>
          <w:lang w:eastAsia="fr-FR"/>
        </w:rPr>
        <w:t>Titre :</w:t>
      </w:r>
      <w:r w:rsidRPr="007373F6">
        <w:rPr>
          <w:rFonts w:ascii="Times New Roman" w:eastAsia="Times New Roman" w:hAnsi="Times New Roman" w:cs="Times New Roman"/>
          <w:sz w:val="24"/>
          <w:szCs w:val="24"/>
          <w:lang w:eastAsia="fr-FR"/>
        </w:rPr>
        <w:t xml:space="preserve"> </w:t>
      </w:r>
      <w:r w:rsidRPr="007373F6">
        <w:rPr>
          <w:rFonts w:ascii="Times New Roman" w:eastAsia="Times New Roman" w:hAnsi="Times New Roman" w:cs="Times New Roman"/>
          <w:b/>
          <w:iCs/>
          <w:sz w:val="24"/>
          <w:szCs w:val="24"/>
          <w:lang w:eastAsia="fr-FR"/>
        </w:rPr>
        <w:t>« </w:t>
      </w:r>
      <w:r w:rsidR="003E1ED9">
        <w:rPr>
          <w:rFonts w:ascii="Times New Roman" w:eastAsia="Times New Roman" w:hAnsi="Times New Roman" w:cs="Times New Roman"/>
          <w:b/>
          <w:bCs/>
          <w:sz w:val="24"/>
          <w:szCs w:val="24"/>
          <w:lang w:eastAsia="fr-FR"/>
        </w:rPr>
        <w:t>R</w:t>
      </w:r>
      <w:r w:rsidR="003E1ED9" w:rsidRPr="003E1ED9">
        <w:rPr>
          <w:rFonts w:ascii="Times New Roman" w:eastAsia="Times New Roman" w:hAnsi="Times New Roman" w:cs="Times New Roman"/>
          <w:b/>
          <w:bCs/>
          <w:sz w:val="24"/>
          <w:szCs w:val="24"/>
          <w:lang w:eastAsia="fr-FR"/>
        </w:rPr>
        <w:t>ecrutement d'une firme pour l'évaluation de la firme d'assistance technique du PDACG</w:t>
      </w:r>
      <w:r w:rsidR="003E1ED9" w:rsidRPr="007373F6">
        <w:rPr>
          <w:rFonts w:ascii="Times New Roman" w:eastAsia="Times New Roman" w:hAnsi="Times New Roman" w:cs="Times New Roman"/>
          <w:b/>
          <w:bCs/>
          <w:sz w:val="24"/>
          <w:szCs w:val="24"/>
          <w:lang w:eastAsia="fr-FR"/>
        </w:rPr>
        <w:t xml:space="preserve"> »</w:t>
      </w:r>
      <w:r w:rsidR="00530B6C">
        <w:rPr>
          <w:rFonts w:ascii="Times New Roman" w:eastAsia="Times New Roman" w:hAnsi="Times New Roman" w:cs="Times New Roman"/>
          <w:b/>
          <w:bCs/>
          <w:sz w:val="24"/>
          <w:szCs w:val="24"/>
          <w:lang w:eastAsia="fr-FR"/>
        </w:rPr>
        <w:t>.</w:t>
      </w:r>
    </w:p>
    <w:p w14:paraId="61A1D010" w14:textId="5A9DEE3B" w:rsidR="0014736C" w:rsidRDefault="0014736C" w:rsidP="00171166">
      <w:pPr>
        <w:spacing w:before="240"/>
        <w:jc w:val="both"/>
        <w:rPr>
          <w:rFonts w:ascii="Times New Roman" w:eastAsia="Calibri" w:hAnsi="Times New Roman" w:cs="Times New Roman"/>
          <w:b/>
          <w:bCs/>
        </w:rPr>
      </w:pPr>
      <w:r w:rsidRPr="0014736C">
        <w:rPr>
          <w:rFonts w:ascii="Times New Roman" w:eastAsia="Calibri" w:hAnsi="Times New Roman" w:cs="Times New Roman"/>
          <w:b/>
          <w:bCs/>
        </w:rPr>
        <w:t xml:space="preserve">DEBUT : </w:t>
      </w:r>
      <w:r w:rsidR="00752408">
        <w:rPr>
          <w:rFonts w:ascii="Times New Roman" w:eastAsia="Calibri" w:hAnsi="Times New Roman" w:cs="Times New Roman"/>
          <w:b/>
          <w:bCs/>
        </w:rPr>
        <w:t>0</w:t>
      </w:r>
      <w:r w:rsidR="008229CF">
        <w:rPr>
          <w:rFonts w:ascii="Times New Roman" w:eastAsia="Calibri" w:hAnsi="Times New Roman" w:cs="Times New Roman"/>
          <w:b/>
          <w:bCs/>
        </w:rPr>
        <w:t>6</w:t>
      </w:r>
      <w:r w:rsidRPr="0014736C">
        <w:rPr>
          <w:rFonts w:ascii="Times New Roman" w:eastAsia="Calibri" w:hAnsi="Times New Roman" w:cs="Times New Roman"/>
          <w:b/>
          <w:bCs/>
        </w:rPr>
        <w:t>/0</w:t>
      </w:r>
      <w:r w:rsidR="00475A2D">
        <w:rPr>
          <w:rFonts w:ascii="Times New Roman" w:eastAsia="Calibri" w:hAnsi="Times New Roman" w:cs="Times New Roman"/>
          <w:b/>
          <w:bCs/>
        </w:rPr>
        <w:t>8</w:t>
      </w:r>
      <w:r w:rsidRPr="0014736C">
        <w:rPr>
          <w:rFonts w:ascii="Times New Roman" w:eastAsia="Calibri" w:hAnsi="Times New Roman" w:cs="Times New Roman"/>
          <w:b/>
          <w:bCs/>
        </w:rPr>
        <w:t xml:space="preserve">/2024                                                                                            FIN : </w:t>
      </w:r>
      <w:r w:rsidR="008229CF">
        <w:rPr>
          <w:rFonts w:ascii="Times New Roman" w:eastAsia="Calibri" w:hAnsi="Times New Roman" w:cs="Times New Roman"/>
          <w:b/>
          <w:bCs/>
        </w:rPr>
        <w:t>22</w:t>
      </w:r>
      <w:r w:rsidRPr="0014736C">
        <w:rPr>
          <w:rFonts w:ascii="Times New Roman" w:eastAsia="Calibri" w:hAnsi="Times New Roman" w:cs="Times New Roman"/>
          <w:b/>
          <w:bCs/>
        </w:rPr>
        <w:t>/0</w:t>
      </w:r>
      <w:r w:rsidR="008229CF">
        <w:rPr>
          <w:rFonts w:ascii="Times New Roman" w:eastAsia="Calibri" w:hAnsi="Times New Roman" w:cs="Times New Roman"/>
          <w:b/>
          <w:bCs/>
        </w:rPr>
        <w:t>8</w:t>
      </w:r>
      <w:r w:rsidRPr="0014736C">
        <w:rPr>
          <w:rFonts w:ascii="Times New Roman" w:eastAsia="Calibri" w:hAnsi="Times New Roman" w:cs="Times New Roman"/>
          <w:b/>
          <w:bCs/>
        </w:rPr>
        <w:t>/2024</w:t>
      </w:r>
    </w:p>
    <w:p w14:paraId="22F462E3" w14:textId="1E1C1A76" w:rsidR="0044396D" w:rsidRPr="0044396D" w:rsidRDefault="0044396D" w:rsidP="00FF4FB3">
      <w:pPr>
        <w:jc w:val="both"/>
        <w:rPr>
          <w:rFonts w:ascii="Times New Roman" w:hAnsi="Times New Roman" w:cs="Times New Roman"/>
          <w:sz w:val="24"/>
          <w:szCs w:val="24"/>
        </w:rPr>
      </w:pPr>
      <w:r w:rsidRPr="0044396D">
        <w:rPr>
          <w:rFonts w:ascii="Times New Roman" w:hAnsi="Times New Roman" w:cs="Times New Roman"/>
          <w:sz w:val="24"/>
          <w:szCs w:val="24"/>
        </w:rPr>
        <w:t xml:space="preserve">Le Projet de Développement de l’Agriculture Commerciale en Guinée (PDACG) s’inscrit dans le cadre de la vision Guinée 2040 et de la Politique Nationale de Développement de l’Agriculture (PNDA 2016-2025 ) qui s’articule autour de trois axes stratégiques : i) le renforcement de la sécurité alimentaire par la diversification et l’accroissement des productions vivrières et animales pour promouvoir la souveraineté alimentaire ; ii) l’accroissement des revenus agricoles par le développement des opportunités économiques et l’amélioration de l’accès aux marchés ; iii) et le développement des mesures transversales d’accompagnement pour garantir l’efficacité des investissements. Le projet vise également à contribuer à l’accélération de la mise en œuvre du Plan National d’Investissement Agricole, de Sécurité Alimentaire et Nutritionnelle (PNIASAN-2018-2025) soutenu par l’Union Africaine (UA) et la Communauté Economique des États de l’Afrique de l’Ouest (CEDEAO). Le PDACG est financé par l’Association Internationale </w:t>
      </w:r>
      <w:r w:rsidRPr="0044396D">
        <w:rPr>
          <w:rFonts w:ascii="Times New Roman" w:hAnsi="Times New Roman" w:cs="Times New Roman"/>
          <w:sz w:val="24"/>
          <w:szCs w:val="24"/>
        </w:rPr>
        <w:lastRenderedPageBreak/>
        <w:t xml:space="preserve">pour le Développement (IDA) pour un montant de cent (100) millions de dollars US et pour une durée d’exécution de cinq (5) ans. </w:t>
      </w:r>
    </w:p>
    <w:p w14:paraId="148275C2" w14:textId="77777777" w:rsidR="0044396D" w:rsidRPr="0044396D" w:rsidRDefault="0044396D" w:rsidP="0044396D">
      <w:pPr>
        <w:jc w:val="both"/>
        <w:rPr>
          <w:rFonts w:ascii="Times New Roman" w:hAnsi="Times New Roman" w:cs="Times New Roman"/>
          <w:sz w:val="24"/>
          <w:szCs w:val="24"/>
        </w:rPr>
      </w:pPr>
      <w:r w:rsidRPr="0044396D">
        <w:rPr>
          <w:rFonts w:ascii="Times New Roman" w:hAnsi="Times New Roman" w:cs="Times New Roman"/>
          <w:b/>
          <w:sz w:val="24"/>
          <w:szCs w:val="24"/>
        </w:rPr>
        <w:t>L’objectif général</w:t>
      </w:r>
      <w:r w:rsidRPr="0044396D">
        <w:rPr>
          <w:rFonts w:ascii="Times New Roman" w:hAnsi="Times New Roman" w:cs="Times New Roman"/>
          <w:sz w:val="24"/>
          <w:szCs w:val="24"/>
        </w:rPr>
        <w:t xml:space="preserve"> </w:t>
      </w:r>
      <w:r w:rsidRPr="0044396D">
        <w:rPr>
          <w:rFonts w:ascii="Times New Roman" w:hAnsi="Times New Roman" w:cs="Times New Roman"/>
          <w:b/>
          <w:sz w:val="24"/>
          <w:szCs w:val="24"/>
        </w:rPr>
        <w:t>du projet</w:t>
      </w:r>
      <w:r w:rsidRPr="0044396D">
        <w:rPr>
          <w:rFonts w:ascii="Times New Roman" w:hAnsi="Times New Roman" w:cs="Times New Roman"/>
          <w:sz w:val="24"/>
          <w:szCs w:val="24"/>
        </w:rPr>
        <w:t xml:space="preserve"> est d'augmenter le nombre d'agriculteurs et de ménages ruraux ayant des emplois ou bénéficiant des chaînes de valeur de l'agriculture commerciale dans les zones de projet.</w:t>
      </w:r>
    </w:p>
    <w:p w14:paraId="6BEC5E67" w14:textId="77777777" w:rsidR="0044396D" w:rsidRPr="0044396D" w:rsidRDefault="0044396D" w:rsidP="0044396D">
      <w:pPr>
        <w:spacing w:after="0"/>
        <w:jc w:val="both"/>
        <w:rPr>
          <w:rFonts w:ascii="Times New Roman" w:hAnsi="Times New Roman" w:cs="Times New Roman"/>
          <w:b/>
          <w:sz w:val="24"/>
          <w:szCs w:val="24"/>
        </w:rPr>
      </w:pPr>
      <w:r w:rsidRPr="0044396D">
        <w:rPr>
          <w:rFonts w:ascii="Times New Roman" w:hAnsi="Times New Roman" w:cs="Times New Roman"/>
          <w:b/>
          <w:sz w:val="24"/>
          <w:szCs w:val="24"/>
        </w:rPr>
        <w:t>Les objectifs spécifiques du Projet sont entre autres :</w:t>
      </w:r>
    </w:p>
    <w:p w14:paraId="65EE87D5" w14:textId="77777777" w:rsidR="0044396D" w:rsidRPr="0044396D" w:rsidRDefault="0044396D" w:rsidP="0044396D">
      <w:pPr>
        <w:pStyle w:val="Paragraphedeliste"/>
        <w:numPr>
          <w:ilvl w:val="0"/>
          <w:numId w:val="21"/>
        </w:numPr>
        <w:spacing w:after="0"/>
        <w:ind w:left="567"/>
        <w:contextualSpacing w:val="0"/>
        <w:jc w:val="both"/>
        <w:rPr>
          <w:rFonts w:ascii="Times New Roman" w:hAnsi="Times New Roman" w:cs="Times New Roman"/>
          <w:sz w:val="24"/>
          <w:szCs w:val="24"/>
        </w:rPr>
      </w:pPr>
      <w:r w:rsidRPr="0044396D">
        <w:rPr>
          <w:rFonts w:ascii="Times New Roman" w:hAnsi="Times New Roman" w:cs="Times New Roman"/>
          <w:sz w:val="24"/>
          <w:szCs w:val="24"/>
        </w:rPr>
        <w:t>Améliorer la connectivité et la logistique entre les producteurs et les marchés dans les corridors prioritaires ;</w:t>
      </w:r>
    </w:p>
    <w:p w14:paraId="0ADDDE4F" w14:textId="77777777" w:rsidR="0044396D" w:rsidRPr="0044396D" w:rsidRDefault="0044396D" w:rsidP="0044396D">
      <w:pPr>
        <w:pStyle w:val="Paragraphedeliste"/>
        <w:numPr>
          <w:ilvl w:val="0"/>
          <w:numId w:val="21"/>
        </w:numPr>
        <w:spacing w:after="0"/>
        <w:ind w:left="567"/>
        <w:contextualSpacing w:val="0"/>
        <w:jc w:val="both"/>
        <w:rPr>
          <w:rFonts w:ascii="Times New Roman" w:hAnsi="Times New Roman" w:cs="Times New Roman"/>
          <w:sz w:val="24"/>
          <w:szCs w:val="24"/>
        </w:rPr>
      </w:pPr>
      <w:r w:rsidRPr="0044396D">
        <w:rPr>
          <w:rFonts w:ascii="Times New Roman" w:hAnsi="Times New Roman" w:cs="Times New Roman"/>
          <w:sz w:val="24"/>
          <w:szCs w:val="24"/>
        </w:rPr>
        <w:t>Encourager l’investissement privé dans l’agriculture commerciale et stimuler le développement de chaînes de valeur ;</w:t>
      </w:r>
    </w:p>
    <w:p w14:paraId="7CA62DB3" w14:textId="77777777" w:rsidR="0044396D" w:rsidRPr="0044396D" w:rsidRDefault="0044396D" w:rsidP="0044396D">
      <w:pPr>
        <w:pStyle w:val="Paragraphedeliste"/>
        <w:numPr>
          <w:ilvl w:val="0"/>
          <w:numId w:val="21"/>
        </w:numPr>
        <w:spacing w:after="0"/>
        <w:ind w:left="567"/>
        <w:contextualSpacing w:val="0"/>
        <w:jc w:val="both"/>
        <w:rPr>
          <w:rFonts w:ascii="Times New Roman" w:hAnsi="Times New Roman" w:cs="Times New Roman"/>
          <w:sz w:val="24"/>
          <w:szCs w:val="24"/>
        </w:rPr>
      </w:pPr>
      <w:r w:rsidRPr="0044396D">
        <w:rPr>
          <w:rFonts w:ascii="Times New Roman" w:hAnsi="Times New Roman" w:cs="Times New Roman"/>
          <w:sz w:val="24"/>
          <w:szCs w:val="24"/>
        </w:rPr>
        <w:t>Renforcer les capacités des institutions clés pour faciliter les investissements privés et l’émergence de chaînes de valeur agricoles efficaces ;</w:t>
      </w:r>
    </w:p>
    <w:p w14:paraId="0E34244A" w14:textId="77777777" w:rsidR="0044396D" w:rsidRPr="0044396D" w:rsidRDefault="0044396D" w:rsidP="0044396D">
      <w:pPr>
        <w:pStyle w:val="Paragraphedeliste"/>
        <w:numPr>
          <w:ilvl w:val="0"/>
          <w:numId w:val="21"/>
        </w:numPr>
        <w:spacing w:after="0"/>
        <w:ind w:left="567"/>
        <w:contextualSpacing w:val="0"/>
        <w:jc w:val="both"/>
        <w:rPr>
          <w:rFonts w:ascii="Times New Roman" w:hAnsi="Times New Roman" w:cs="Times New Roman"/>
          <w:sz w:val="24"/>
          <w:szCs w:val="24"/>
        </w:rPr>
      </w:pPr>
      <w:r w:rsidRPr="0044396D">
        <w:rPr>
          <w:rFonts w:ascii="Times New Roman" w:hAnsi="Times New Roman" w:cs="Times New Roman"/>
          <w:sz w:val="24"/>
          <w:szCs w:val="24"/>
        </w:rPr>
        <w:t>Renforcer la coordination le long des chaînes de valeur ciblées ; et</w:t>
      </w:r>
    </w:p>
    <w:p w14:paraId="7F52DDA8" w14:textId="6B8862A7" w:rsidR="0044396D" w:rsidRPr="00FF4FB3" w:rsidRDefault="0044396D" w:rsidP="00FF4FB3">
      <w:pPr>
        <w:pStyle w:val="Paragraphedeliste"/>
        <w:numPr>
          <w:ilvl w:val="0"/>
          <w:numId w:val="21"/>
        </w:numPr>
        <w:spacing w:after="0"/>
        <w:ind w:left="567"/>
        <w:contextualSpacing w:val="0"/>
        <w:jc w:val="both"/>
        <w:rPr>
          <w:rFonts w:ascii="Times New Roman" w:hAnsi="Times New Roman" w:cs="Times New Roman"/>
          <w:sz w:val="24"/>
          <w:szCs w:val="24"/>
        </w:rPr>
      </w:pPr>
      <w:r w:rsidRPr="0044396D">
        <w:rPr>
          <w:rFonts w:ascii="Times New Roman" w:hAnsi="Times New Roman" w:cs="Times New Roman"/>
          <w:sz w:val="24"/>
          <w:szCs w:val="24"/>
        </w:rPr>
        <w:t>Renforcer la qualité et les systèmes de gestion sanitaire et phytosanitaire.</w:t>
      </w:r>
    </w:p>
    <w:p w14:paraId="290E6527" w14:textId="58DBDDEF" w:rsidR="0044396D" w:rsidRPr="0044396D" w:rsidRDefault="00E62C4F" w:rsidP="00FF4FB3">
      <w:pPr>
        <w:jc w:val="both"/>
        <w:rPr>
          <w:rFonts w:ascii="Times New Roman" w:hAnsi="Times New Roman" w:cs="Times New Roman"/>
          <w:sz w:val="24"/>
          <w:szCs w:val="24"/>
        </w:rPr>
      </w:pPr>
      <w:r w:rsidRPr="00A54A0E">
        <w:rPr>
          <w:rFonts w:ascii="Times New Roman" w:hAnsi="Times New Roman"/>
          <w:b/>
          <w:i/>
          <w:sz w:val="24"/>
          <w:szCs w:val="24"/>
          <w:lang w:val="fr-CA"/>
        </w:rPr>
        <w:t xml:space="preserve">Le présent AMI a pour objet le </w:t>
      </w:r>
      <w:r w:rsidRPr="00E62C4F">
        <w:rPr>
          <w:rFonts w:ascii="Times New Roman" w:hAnsi="Times New Roman"/>
          <w:b/>
          <w:i/>
          <w:sz w:val="24"/>
          <w:szCs w:val="24"/>
          <w:lang w:val="fr-CA"/>
        </w:rPr>
        <w:t>Recrutement d'une firme pour l'évaluation de la firme d'assistance technique du PDACG</w:t>
      </w:r>
      <w:r>
        <w:rPr>
          <w:rFonts w:ascii="Times New Roman" w:hAnsi="Times New Roman"/>
          <w:b/>
          <w:i/>
          <w:sz w:val="24"/>
          <w:szCs w:val="24"/>
          <w:lang w:val="fr-CA"/>
        </w:rPr>
        <w:t>.</w:t>
      </w:r>
    </w:p>
    <w:p w14:paraId="342341D8" w14:textId="54853EBC" w:rsidR="00331C2A" w:rsidRDefault="00331C2A" w:rsidP="00864699">
      <w:pPr>
        <w:pStyle w:val="Paragraphedeliste"/>
        <w:numPr>
          <w:ilvl w:val="0"/>
          <w:numId w:val="8"/>
        </w:numPr>
        <w:autoSpaceDE w:val="0"/>
        <w:autoSpaceDN w:val="0"/>
        <w:adjustRightInd w:val="0"/>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INFORMATION DU PROJET</w:t>
      </w:r>
    </w:p>
    <w:p w14:paraId="61B0201C" w14:textId="77777777" w:rsidR="00FE2BC1" w:rsidRDefault="00FE2BC1" w:rsidP="00FE2BC1">
      <w:pPr>
        <w:pStyle w:val="Paragraphedeliste"/>
        <w:autoSpaceDE w:val="0"/>
        <w:autoSpaceDN w:val="0"/>
        <w:adjustRightInd w:val="0"/>
        <w:spacing w:after="0" w:line="240" w:lineRule="auto"/>
        <w:ind w:left="1080"/>
        <w:jc w:val="both"/>
        <w:rPr>
          <w:rFonts w:ascii="Times New Roman" w:eastAsia="Calibri" w:hAnsi="Times New Roman" w:cs="Times New Roman"/>
          <w:b/>
          <w:sz w:val="26"/>
          <w:szCs w:val="26"/>
        </w:rPr>
      </w:pPr>
    </w:p>
    <w:p w14:paraId="188D57A7" w14:textId="77777777" w:rsidR="00FE2BC1" w:rsidRPr="00FE2BC1" w:rsidRDefault="00FE2BC1" w:rsidP="00FE2BC1">
      <w:pPr>
        <w:pStyle w:val="Lgende"/>
        <w:rPr>
          <w:rFonts w:ascii="Times New Roman" w:eastAsia="Times New Roman" w:hAnsi="Times New Roman" w:cs="Times New Roman"/>
          <w:b/>
          <w:bCs/>
          <w:i w:val="0"/>
          <w:iCs w:val="0"/>
          <w:sz w:val="24"/>
          <w:szCs w:val="24"/>
        </w:rPr>
      </w:pPr>
      <w:bookmarkStart w:id="1" w:name="_Toc142913092"/>
      <w:r w:rsidRPr="00FE2BC1">
        <w:rPr>
          <w:rFonts w:ascii="Times New Roman" w:hAnsi="Times New Roman" w:cs="Times New Roman"/>
          <w:b/>
          <w:i w:val="0"/>
          <w:color w:val="auto"/>
          <w:sz w:val="24"/>
          <w:szCs w:val="24"/>
        </w:rPr>
        <w:t>Bénéficiaires du projet par composante</w:t>
      </w:r>
      <w:bookmarkEnd w:id="1"/>
      <w:r w:rsidRPr="00FE2BC1">
        <w:rPr>
          <w:rFonts w:ascii="Times New Roman" w:hAnsi="Times New Roman" w:cs="Times New Roman"/>
          <w:b/>
          <w:i w:val="0"/>
          <w:color w:val="auto"/>
          <w:sz w:val="24"/>
          <w:szCs w:val="24"/>
        </w:rPr>
        <w:t xml:space="preserve"> (cible à atteindre à la fin du projet)</w:t>
      </w:r>
    </w:p>
    <w:tbl>
      <w:tblPr>
        <w:tblW w:w="907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CellMar>
          <w:left w:w="0" w:type="dxa"/>
          <w:right w:w="0" w:type="dxa"/>
        </w:tblCellMar>
        <w:tblLook w:val="04A0" w:firstRow="1" w:lastRow="0" w:firstColumn="1" w:lastColumn="0" w:noHBand="0" w:noVBand="1"/>
      </w:tblPr>
      <w:tblGrid>
        <w:gridCol w:w="1986"/>
        <w:gridCol w:w="7091"/>
      </w:tblGrid>
      <w:tr w:rsidR="00FE2BC1" w:rsidRPr="00FE2BC1" w14:paraId="30A83FFD" w14:textId="77777777" w:rsidTr="007B39AE">
        <w:trPr>
          <w:trHeight w:val="284"/>
        </w:trPr>
        <w:tc>
          <w:tcPr>
            <w:tcW w:w="1986" w:type="dxa"/>
            <w:shd w:val="clear" w:color="auto" w:fill="FDE9D9" w:themeFill="accent6" w:themeFillTint="33"/>
            <w:tcMar>
              <w:top w:w="29" w:type="dxa"/>
              <w:left w:w="115" w:type="dxa"/>
              <w:bottom w:w="29" w:type="dxa"/>
              <w:right w:w="115" w:type="dxa"/>
            </w:tcMar>
            <w:hideMark/>
          </w:tcPr>
          <w:p w14:paraId="01686F26" w14:textId="77777777" w:rsidR="00FE2BC1" w:rsidRPr="00FE2BC1" w:rsidRDefault="00FE2BC1" w:rsidP="007B39AE">
            <w:pPr>
              <w:spacing w:after="0" w:line="240" w:lineRule="auto"/>
              <w:jc w:val="center"/>
              <w:rPr>
                <w:rFonts w:ascii="Times New Roman" w:hAnsi="Times New Roman" w:cs="Times New Roman"/>
                <w:sz w:val="24"/>
                <w:szCs w:val="24"/>
              </w:rPr>
            </w:pPr>
            <w:r w:rsidRPr="00FE2BC1">
              <w:rPr>
                <w:rFonts w:ascii="Times New Roman" w:hAnsi="Times New Roman" w:cs="Times New Roman"/>
                <w:b/>
                <w:bCs/>
                <w:sz w:val="24"/>
                <w:szCs w:val="24"/>
              </w:rPr>
              <w:t>Composantes</w:t>
            </w:r>
          </w:p>
        </w:tc>
        <w:tc>
          <w:tcPr>
            <w:tcW w:w="7091" w:type="dxa"/>
            <w:shd w:val="clear" w:color="auto" w:fill="FDE9D9" w:themeFill="accent6" w:themeFillTint="33"/>
            <w:tcMar>
              <w:top w:w="29" w:type="dxa"/>
              <w:left w:w="115" w:type="dxa"/>
              <w:bottom w:w="29" w:type="dxa"/>
              <w:right w:w="115" w:type="dxa"/>
            </w:tcMar>
            <w:hideMark/>
          </w:tcPr>
          <w:p w14:paraId="1E7CB13D" w14:textId="77777777" w:rsidR="00FE2BC1" w:rsidRPr="00FE2BC1" w:rsidRDefault="00FE2BC1" w:rsidP="007B39AE">
            <w:pPr>
              <w:spacing w:after="0" w:line="240" w:lineRule="auto"/>
              <w:jc w:val="center"/>
              <w:rPr>
                <w:rFonts w:ascii="Times New Roman" w:hAnsi="Times New Roman" w:cs="Times New Roman"/>
                <w:sz w:val="24"/>
                <w:szCs w:val="24"/>
              </w:rPr>
            </w:pPr>
            <w:r w:rsidRPr="00FE2BC1">
              <w:rPr>
                <w:rFonts w:ascii="Times New Roman" w:hAnsi="Times New Roman" w:cs="Times New Roman"/>
                <w:b/>
                <w:bCs/>
                <w:sz w:val="24"/>
                <w:szCs w:val="24"/>
              </w:rPr>
              <w:t>Bénéficiaires</w:t>
            </w:r>
          </w:p>
        </w:tc>
      </w:tr>
      <w:tr w:rsidR="00FE2BC1" w:rsidRPr="00FE2BC1" w14:paraId="5BCB85CB" w14:textId="77777777" w:rsidTr="007B39AE">
        <w:trPr>
          <w:trHeight w:val="294"/>
        </w:trPr>
        <w:tc>
          <w:tcPr>
            <w:tcW w:w="1986" w:type="dxa"/>
            <w:vMerge w:val="restart"/>
            <w:shd w:val="clear" w:color="auto" w:fill="FFFFFF" w:themeFill="background1"/>
            <w:tcMar>
              <w:top w:w="29" w:type="dxa"/>
              <w:left w:w="115" w:type="dxa"/>
              <w:bottom w:w="29" w:type="dxa"/>
              <w:right w:w="115" w:type="dxa"/>
            </w:tcMar>
            <w:hideMark/>
          </w:tcPr>
          <w:p w14:paraId="41AB8F2F" w14:textId="77777777" w:rsidR="00FE2BC1" w:rsidRPr="00FE2BC1" w:rsidRDefault="00FE2BC1" w:rsidP="007B39AE">
            <w:pPr>
              <w:spacing w:after="0" w:line="240" w:lineRule="auto"/>
              <w:jc w:val="both"/>
              <w:rPr>
                <w:rFonts w:ascii="Times New Roman" w:hAnsi="Times New Roman" w:cs="Times New Roman"/>
                <w:sz w:val="24"/>
                <w:szCs w:val="24"/>
              </w:rPr>
            </w:pPr>
            <w:r w:rsidRPr="00FE2BC1">
              <w:rPr>
                <w:rFonts w:ascii="Times New Roman" w:hAnsi="Times New Roman" w:cs="Times New Roman"/>
                <w:b/>
                <w:bCs/>
                <w:sz w:val="24"/>
                <w:szCs w:val="24"/>
              </w:rPr>
              <w:t>Composante 1</w:t>
            </w:r>
          </w:p>
          <w:p w14:paraId="6DA0DE18" w14:textId="77777777" w:rsidR="00FE2BC1" w:rsidRPr="00FE2BC1" w:rsidRDefault="00FE2BC1" w:rsidP="007B39AE">
            <w:pPr>
              <w:spacing w:after="0" w:line="240" w:lineRule="auto"/>
              <w:jc w:val="both"/>
              <w:rPr>
                <w:rFonts w:ascii="Times New Roman" w:hAnsi="Times New Roman" w:cs="Times New Roman"/>
                <w:sz w:val="24"/>
                <w:szCs w:val="24"/>
              </w:rPr>
            </w:pPr>
            <w:r w:rsidRPr="00FE2BC1">
              <w:rPr>
                <w:rFonts w:ascii="Times New Roman" w:hAnsi="Times New Roman" w:cs="Times New Roman"/>
                <w:b/>
                <w:bCs/>
                <w:sz w:val="24"/>
                <w:szCs w:val="24"/>
              </w:rPr>
              <w:t> </w:t>
            </w:r>
          </w:p>
        </w:tc>
        <w:tc>
          <w:tcPr>
            <w:tcW w:w="7091" w:type="dxa"/>
            <w:shd w:val="clear" w:color="auto" w:fill="FFFFFF" w:themeFill="background1"/>
            <w:tcMar>
              <w:top w:w="29" w:type="dxa"/>
              <w:left w:w="115" w:type="dxa"/>
              <w:bottom w:w="29" w:type="dxa"/>
              <w:right w:w="115" w:type="dxa"/>
            </w:tcMar>
            <w:hideMark/>
          </w:tcPr>
          <w:p w14:paraId="4F7522F9" w14:textId="77777777" w:rsidR="00FE2BC1" w:rsidRPr="00FE2BC1" w:rsidRDefault="00FE2BC1" w:rsidP="007B39AE">
            <w:pPr>
              <w:spacing w:after="0" w:line="240" w:lineRule="auto"/>
              <w:rPr>
                <w:rFonts w:ascii="Times New Roman" w:hAnsi="Times New Roman" w:cs="Times New Roman"/>
                <w:sz w:val="24"/>
                <w:szCs w:val="24"/>
              </w:rPr>
            </w:pPr>
            <w:r w:rsidRPr="00FE2BC1">
              <w:rPr>
                <w:rFonts w:ascii="Times New Roman" w:hAnsi="Times New Roman" w:cs="Times New Roman"/>
                <w:sz w:val="24"/>
                <w:szCs w:val="24"/>
              </w:rPr>
              <w:t>Environ 347 000 bénéficiaires des routes d'accès réhabilitées</w:t>
            </w:r>
          </w:p>
        </w:tc>
      </w:tr>
      <w:tr w:rsidR="00FE2BC1" w:rsidRPr="00FE2BC1" w14:paraId="7D1C7523" w14:textId="77777777" w:rsidTr="007B39AE">
        <w:trPr>
          <w:trHeight w:val="754"/>
        </w:trPr>
        <w:tc>
          <w:tcPr>
            <w:tcW w:w="1986" w:type="dxa"/>
            <w:vMerge/>
            <w:shd w:val="clear" w:color="auto" w:fill="FFFFFF" w:themeFill="background1"/>
            <w:vAlign w:val="center"/>
            <w:hideMark/>
          </w:tcPr>
          <w:p w14:paraId="29D8A6B2" w14:textId="77777777" w:rsidR="00FE2BC1" w:rsidRPr="00FE2BC1" w:rsidRDefault="00FE2BC1" w:rsidP="007B39AE">
            <w:pPr>
              <w:spacing w:after="0" w:line="240" w:lineRule="auto"/>
              <w:jc w:val="both"/>
              <w:rPr>
                <w:rFonts w:ascii="Times New Roman" w:hAnsi="Times New Roman" w:cs="Times New Roman"/>
                <w:sz w:val="24"/>
                <w:szCs w:val="24"/>
              </w:rPr>
            </w:pPr>
          </w:p>
        </w:tc>
        <w:tc>
          <w:tcPr>
            <w:tcW w:w="7091" w:type="dxa"/>
            <w:shd w:val="clear" w:color="auto" w:fill="FFFFFF" w:themeFill="background1"/>
            <w:tcMar>
              <w:top w:w="29" w:type="dxa"/>
              <w:left w:w="115" w:type="dxa"/>
              <w:bottom w:w="29" w:type="dxa"/>
              <w:right w:w="115" w:type="dxa"/>
            </w:tcMar>
            <w:hideMark/>
          </w:tcPr>
          <w:p w14:paraId="777FCE5B" w14:textId="77777777" w:rsidR="00FE2BC1" w:rsidRPr="00FE2BC1" w:rsidRDefault="00FE2BC1" w:rsidP="007B39AE">
            <w:pPr>
              <w:spacing w:after="0" w:line="240" w:lineRule="auto"/>
              <w:rPr>
                <w:rFonts w:ascii="Times New Roman" w:hAnsi="Times New Roman" w:cs="Times New Roman"/>
                <w:sz w:val="24"/>
                <w:szCs w:val="24"/>
              </w:rPr>
            </w:pPr>
            <w:r w:rsidRPr="00FE2BC1">
              <w:rPr>
                <w:rFonts w:ascii="Times New Roman" w:hAnsi="Times New Roman" w:cs="Times New Roman"/>
                <w:sz w:val="24"/>
                <w:szCs w:val="24"/>
              </w:rPr>
              <w:t>18 000 bénéficiaires directs des investissements supplémentaires en infrastructures (marché de gros de Conakry, installations d'élevage, plateformes agricoles)</w:t>
            </w:r>
          </w:p>
        </w:tc>
      </w:tr>
      <w:tr w:rsidR="00FE2BC1" w:rsidRPr="00FE2BC1" w14:paraId="674E96A0" w14:textId="77777777" w:rsidTr="007B39AE">
        <w:trPr>
          <w:trHeight w:val="716"/>
        </w:trPr>
        <w:tc>
          <w:tcPr>
            <w:tcW w:w="1986" w:type="dxa"/>
            <w:shd w:val="clear" w:color="auto" w:fill="FDE9D9" w:themeFill="accent6" w:themeFillTint="33"/>
            <w:tcMar>
              <w:top w:w="29" w:type="dxa"/>
              <w:left w:w="115" w:type="dxa"/>
              <w:bottom w:w="29" w:type="dxa"/>
              <w:right w:w="115" w:type="dxa"/>
            </w:tcMar>
            <w:hideMark/>
          </w:tcPr>
          <w:p w14:paraId="47C6B820" w14:textId="77777777" w:rsidR="00FE2BC1" w:rsidRPr="00FE2BC1" w:rsidRDefault="00FE2BC1" w:rsidP="007B39AE">
            <w:pPr>
              <w:spacing w:after="0" w:line="240" w:lineRule="auto"/>
              <w:jc w:val="both"/>
              <w:rPr>
                <w:rFonts w:ascii="Times New Roman" w:hAnsi="Times New Roman" w:cs="Times New Roman"/>
                <w:sz w:val="24"/>
                <w:szCs w:val="24"/>
              </w:rPr>
            </w:pPr>
            <w:r w:rsidRPr="00FE2BC1">
              <w:rPr>
                <w:rFonts w:ascii="Times New Roman" w:hAnsi="Times New Roman" w:cs="Times New Roman"/>
                <w:b/>
                <w:bCs/>
                <w:sz w:val="24"/>
                <w:szCs w:val="24"/>
              </w:rPr>
              <w:t>Composante 2</w:t>
            </w:r>
          </w:p>
        </w:tc>
        <w:tc>
          <w:tcPr>
            <w:tcW w:w="7091" w:type="dxa"/>
            <w:shd w:val="clear" w:color="auto" w:fill="FDE9D9" w:themeFill="accent6" w:themeFillTint="33"/>
            <w:tcMar>
              <w:top w:w="29" w:type="dxa"/>
              <w:left w:w="115" w:type="dxa"/>
              <w:bottom w:w="29" w:type="dxa"/>
              <w:right w:w="115" w:type="dxa"/>
            </w:tcMar>
            <w:hideMark/>
          </w:tcPr>
          <w:p w14:paraId="2D927992" w14:textId="77777777" w:rsidR="00FE2BC1" w:rsidRPr="00FE2BC1" w:rsidRDefault="00FE2BC1" w:rsidP="007B39AE">
            <w:pPr>
              <w:spacing w:after="0" w:line="240" w:lineRule="auto"/>
              <w:rPr>
                <w:rFonts w:ascii="Times New Roman" w:hAnsi="Times New Roman" w:cs="Times New Roman"/>
                <w:sz w:val="24"/>
                <w:szCs w:val="24"/>
              </w:rPr>
            </w:pPr>
            <w:r w:rsidRPr="00FE2BC1">
              <w:rPr>
                <w:rFonts w:ascii="Times New Roman" w:hAnsi="Times New Roman" w:cs="Times New Roman"/>
                <w:sz w:val="24"/>
                <w:szCs w:val="24"/>
              </w:rPr>
              <w:t>24 000 emplois agricoles et agro-industriels directs créés (2/3 d'emplois salariés et 1/3 d'emplois agricoles dans les PME et les programmes de sous-traitance)</w:t>
            </w:r>
          </w:p>
        </w:tc>
      </w:tr>
      <w:tr w:rsidR="00FE2BC1" w:rsidRPr="00FE2BC1" w14:paraId="7F1BDEA9" w14:textId="77777777" w:rsidTr="007B39AE">
        <w:trPr>
          <w:trHeight w:val="347"/>
        </w:trPr>
        <w:tc>
          <w:tcPr>
            <w:tcW w:w="1986" w:type="dxa"/>
            <w:vMerge w:val="restart"/>
            <w:shd w:val="clear" w:color="auto" w:fill="FFFFFF" w:themeFill="background1"/>
            <w:tcMar>
              <w:top w:w="29" w:type="dxa"/>
              <w:left w:w="115" w:type="dxa"/>
              <w:bottom w:w="29" w:type="dxa"/>
              <w:right w:w="115" w:type="dxa"/>
            </w:tcMar>
            <w:hideMark/>
          </w:tcPr>
          <w:p w14:paraId="4CF567FE" w14:textId="77777777" w:rsidR="00FE2BC1" w:rsidRPr="00FE2BC1" w:rsidRDefault="00FE2BC1" w:rsidP="007B39AE">
            <w:pPr>
              <w:spacing w:after="0" w:line="240" w:lineRule="auto"/>
              <w:jc w:val="both"/>
              <w:rPr>
                <w:rFonts w:ascii="Times New Roman" w:hAnsi="Times New Roman" w:cs="Times New Roman"/>
                <w:sz w:val="24"/>
                <w:szCs w:val="24"/>
              </w:rPr>
            </w:pPr>
            <w:r w:rsidRPr="00FE2BC1">
              <w:rPr>
                <w:rFonts w:ascii="Times New Roman" w:hAnsi="Times New Roman" w:cs="Times New Roman"/>
                <w:b/>
                <w:bCs/>
                <w:sz w:val="24"/>
                <w:szCs w:val="24"/>
              </w:rPr>
              <w:t>Composante 3</w:t>
            </w:r>
          </w:p>
        </w:tc>
        <w:tc>
          <w:tcPr>
            <w:tcW w:w="7091" w:type="dxa"/>
            <w:shd w:val="clear" w:color="auto" w:fill="FFFFFF" w:themeFill="background1"/>
            <w:tcMar>
              <w:top w:w="29" w:type="dxa"/>
              <w:left w:w="115" w:type="dxa"/>
              <w:bottom w:w="29" w:type="dxa"/>
              <w:right w:w="115" w:type="dxa"/>
            </w:tcMar>
            <w:hideMark/>
          </w:tcPr>
          <w:p w14:paraId="7DA35C61" w14:textId="77777777" w:rsidR="00FE2BC1" w:rsidRPr="00FE2BC1" w:rsidRDefault="00FE2BC1" w:rsidP="007B39AE">
            <w:pPr>
              <w:spacing w:after="0" w:line="240" w:lineRule="auto"/>
              <w:rPr>
                <w:rFonts w:ascii="Times New Roman" w:hAnsi="Times New Roman" w:cs="Times New Roman"/>
                <w:sz w:val="24"/>
                <w:szCs w:val="24"/>
              </w:rPr>
            </w:pPr>
            <w:r w:rsidRPr="00FE2BC1">
              <w:rPr>
                <w:rFonts w:ascii="Times New Roman" w:hAnsi="Times New Roman" w:cs="Times New Roman"/>
                <w:sz w:val="24"/>
                <w:szCs w:val="24"/>
              </w:rPr>
              <w:t>12 000 professionnels des secteurs public et privé formés à la sécurité alimentaire, à la qualité et aux normes</w:t>
            </w:r>
          </w:p>
        </w:tc>
      </w:tr>
      <w:tr w:rsidR="00FE2BC1" w:rsidRPr="00FE2BC1" w14:paraId="45465B01" w14:textId="77777777" w:rsidTr="007B39AE">
        <w:trPr>
          <w:trHeight w:val="132"/>
        </w:trPr>
        <w:tc>
          <w:tcPr>
            <w:tcW w:w="1986" w:type="dxa"/>
            <w:vMerge/>
            <w:shd w:val="clear" w:color="auto" w:fill="FDE9D9" w:themeFill="accent6" w:themeFillTint="33"/>
            <w:vAlign w:val="center"/>
            <w:hideMark/>
          </w:tcPr>
          <w:p w14:paraId="6B39E91C" w14:textId="77777777" w:rsidR="00FE2BC1" w:rsidRPr="00FE2BC1" w:rsidRDefault="00FE2BC1" w:rsidP="007B39AE">
            <w:pPr>
              <w:spacing w:after="0" w:line="240" w:lineRule="auto"/>
              <w:jc w:val="both"/>
              <w:rPr>
                <w:rFonts w:ascii="Times New Roman" w:hAnsi="Times New Roman" w:cs="Times New Roman"/>
                <w:sz w:val="24"/>
                <w:szCs w:val="24"/>
              </w:rPr>
            </w:pPr>
          </w:p>
        </w:tc>
        <w:tc>
          <w:tcPr>
            <w:tcW w:w="7091" w:type="dxa"/>
            <w:shd w:val="clear" w:color="auto" w:fill="FDE9D9" w:themeFill="accent6" w:themeFillTint="33"/>
            <w:tcMar>
              <w:top w:w="29" w:type="dxa"/>
              <w:left w:w="115" w:type="dxa"/>
              <w:bottom w:w="29" w:type="dxa"/>
              <w:right w:w="115" w:type="dxa"/>
            </w:tcMar>
            <w:hideMark/>
          </w:tcPr>
          <w:p w14:paraId="27B0D0C8" w14:textId="77777777" w:rsidR="00FE2BC1" w:rsidRPr="00FE2BC1" w:rsidRDefault="00FE2BC1" w:rsidP="007B39AE">
            <w:pPr>
              <w:spacing w:after="0" w:line="240" w:lineRule="auto"/>
              <w:rPr>
                <w:rFonts w:ascii="Times New Roman" w:hAnsi="Times New Roman" w:cs="Times New Roman"/>
                <w:sz w:val="24"/>
                <w:szCs w:val="24"/>
              </w:rPr>
            </w:pPr>
            <w:r w:rsidRPr="00FE2BC1">
              <w:rPr>
                <w:rFonts w:ascii="Times New Roman" w:hAnsi="Times New Roman" w:cs="Times New Roman"/>
                <w:sz w:val="24"/>
                <w:szCs w:val="24"/>
              </w:rPr>
              <w:t>10 000 utilisateurs de systèmes d'information sur les marchés</w:t>
            </w:r>
          </w:p>
        </w:tc>
      </w:tr>
    </w:tbl>
    <w:p w14:paraId="7AFF07DD" w14:textId="77777777" w:rsidR="00FE2BC1" w:rsidRPr="00FE2BC1" w:rsidRDefault="00FE2BC1" w:rsidP="00FE2BC1">
      <w:pPr>
        <w:autoSpaceDE w:val="0"/>
        <w:autoSpaceDN w:val="0"/>
        <w:adjustRightInd w:val="0"/>
        <w:spacing w:after="0" w:line="240" w:lineRule="auto"/>
        <w:jc w:val="both"/>
        <w:rPr>
          <w:rFonts w:ascii="Times New Roman" w:eastAsia="Calibri" w:hAnsi="Times New Roman" w:cs="Times New Roman"/>
          <w:b/>
          <w:sz w:val="26"/>
          <w:szCs w:val="26"/>
        </w:rPr>
      </w:pPr>
    </w:p>
    <w:p w14:paraId="6C9587D4" w14:textId="4EF0450F" w:rsidR="00D425F0" w:rsidRDefault="00962313" w:rsidP="00864699">
      <w:pPr>
        <w:pStyle w:val="Paragraphedeliste"/>
        <w:numPr>
          <w:ilvl w:val="0"/>
          <w:numId w:val="8"/>
        </w:numPr>
        <w:autoSpaceDE w:val="0"/>
        <w:autoSpaceDN w:val="0"/>
        <w:adjustRightInd w:val="0"/>
        <w:spacing w:after="0" w:line="240"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OBJECTIF</w:t>
      </w:r>
      <w:r w:rsidR="00FA1C4F">
        <w:rPr>
          <w:rFonts w:ascii="Times New Roman" w:eastAsia="Calibri" w:hAnsi="Times New Roman" w:cs="Times New Roman"/>
          <w:b/>
          <w:sz w:val="26"/>
          <w:szCs w:val="26"/>
        </w:rPr>
        <w:t>S DE L’EVALUATION EXTERNE</w:t>
      </w:r>
    </w:p>
    <w:p w14:paraId="7156D30A" w14:textId="50BC5EB8" w:rsidR="008D2D05" w:rsidRPr="008D2D05" w:rsidRDefault="008D2D05" w:rsidP="008D2D05">
      <w:pPr>
        <w:pStyle w:val="Titre1"/>
        <w:numPr>
          <w:ilvl w:val="0"/>
          <w:numId w:val="0"/>
        </w:numPr>
        <w:spacing w:line="276" w:lineRule="auto"/>
        <w:jc w:val="both"/>
        <w:rPr>
          <w:rFonts w:ascii="Times New Roman" w:eastAsiaTheme="minorHAnsi" w:hAnsi="Times New Roman"/>
          <w:b w:val="0"/>
          <w:sz w:val="24"/>
          <w:szCs w:val="24"/>
          <w:lang w:val="fr-FR"/>
        </w:rPr>
      </w:pPr>
      <w:bookmarkStart w:id="2" w:name="_Toc150090773"/>
      <w:bookmarkStart w:id="3" w:name="_Toc158979844"/>
      <w:bookmarkStart w:id="4" w:name="_Toc171064775"/>
      <w:bookmarkStart w:id="5" w:name="_Toc172044798"/>
      <w:bookmarkStart w:id="6" w:name="_Toc173158809"/>
      <w:r w:rsidRPr="008D2D05">
        <w:rPr>
          <w:rFonts w:ascii="Times New Roman" w:eastAsiaTheme="minorHAnsi" w:hAnsi="Times New Roman"/>
          <w:b w:val="0"/>
          <w:sz w:val="24"/>
          <w:szCs w:val="24"/>
          <w:lang w:val="fr-FR"/>
        </w:rPr>
        <w:t>L'objectif général de l'évaluation de la firme d’assistante technique est de fournir à l’UCEP-PDACG des informations pour une indication plus précise de la pertinence et cohérence réelle de l'action et des résultats attendus par rapport aux objectifs fixés dans les Termes de Référence</w:t>
      </w:r>
      <w:bookmarkEnd w:id="2"/>
      <w:bookmarkEnd w:id="3"/>
      <w:bookmarkEnd w:id="4"/>
      <w:bookmarkEnd w:id="5"/>
      <w:r w:rsidRPr="008D2D05">
        <w:rPr>
          <w:rFonts w:ascii="Times New Roman" w:eastAsiaTheme="minorHAnsi" w:hAnsi="Times New Roman"/>
          <w:b w:val="0"/>
          <w:sz w:val="24"/>
          <w:szCs w:val="24"/>
          <w:lang w:val="fr-FR"/>
        </w:rPr>
        <w:t>.</w:t>
      </w:r>
      <w:bookmarkEnd w:id="6"/>
    </w:p>
    <w:p w14:paraId="611E75A4" w14:textId="77777777" w:rsidR="008D2D05" w:rsidRDefault="008D2D05" w:rsidP="008D2D05">
      <w:pPr>
        <w:pStyle w:val="Titre1"/>
        <w:numPr>
          <w:ilvl w:val="0"/>
          <w:numId w:val="0"/>
        </w:numPr>
        <w:spacing w:line="276" w:lineRule="auto"/>
        <w:jc w:val="both"/>
        <w:rPr>
          <w:rFonts w:ascii="Times New Roman" w:eastAsiaTheme="minorHAnsi" w:hAnsi="Times New Roman"/>
          <w:sz w:val="24"/>
          <w:szCs w:val="24"/>
          <w:lang w:val="fr-FR"/>
        </w:rPr>
      </w:pPr>
      <w:bookmarkStart w:id="7" w:name="_Toc150090774"/>
      <w:bookmarkStart w:id="8" w:name="_Toc171064776"/>
      <w:bookmarkStart w:id="9" w:name="_Toc172044799"/>
      <w:bookmarkStart w:id="10" w:name="_Toc173158810"/>
    </w:p>
    <w:p w14:paraId="2AEB1707" w14:textId="2C80B7F8" w:rsidR="008D2D05" w:rsidRPr="008D2D05" w:rsidRDefault="008D2D05" w:rsidP="008D2D05">
      <w:pPr>
        <w:pStyle w:val="Titre1"/>
        <w:numPr>
          <w:ilvl w:val="0"/>
          <w:numId w:val="0"/>
        </w:numPr>
        <w:spacing w:line="276" w:lineRule="auto"/>
        <w:jc w:val="both"/>
        <w:rPr>
          <w:rFonts w:ascii="Times New Roman" w:eastAsiaTheme="minorHAnsi" w:hAnsi="Times New Roman"/>
          <w:sz w:val="24"/>
          <w:szCs w:val="24"/>
          <w:lang w:val="fr-FR"/>
        </w:rPr>
      </w:pPr>
      <w:r w:rsidRPr="008D2D05">
        <w:rPr>
          <w:rFonts w:ascii="Times New Roman" w:eastAsiaTheme="minorHAnsi" w:hAnsi="Times New Roman"/>
          <w:sz w:val="24"/>
          <w:szCs w:val="24"/>
          <w:lang w:val="fr-FR"/>
        </w:rPr>
        <w:t>Les objectifs spécifiques de l’évaluation de la Firme d’Assistante Technique du projet sont les suivants :</w:t>
      </w:r>
      <w:bookmarkEnd w:id="7"/>
      <w:bookmarkEnd w:id="8"/>
      <w:bookmarkEnd w:id="9"/>
      <w:bookmarkEnd w:id="10"/>
    </w:p>
    <w:p w14:paraId="17DF2CB4" w14:textId="77777777" w:rsidR="008D2D05" w:rsidRPr="008D2D05" w:rsidRDefault="008D2D05" w:rsidP="008D2D05">
      <w:pPr>
        <w:pStyle w:val="Titre1"/>
        <w:numPr>
          <w:ilvl w:val="0"/>
          <w:numId w:val="22"/>
        </w:numPr>
        <w:spacing w:line="276" w:lineRule="auto"/>
        <w:jc w:val="both"/>
        <w:rPr>
          <w:rFonts w:ascii="Times New Roman" w:eastAsiaTheme="minorHAnsi" w:hAnsi="Times New Roman"/>
          <w:b w:val="0"/>
          <w:sz w:val="24"/>
          <w:szCs w:val="24"/>
          <w:lang w:val="fr-FR"/>
        </w:rPr>
      </w:pPr>
      <w:bookmarkStart w:id="11" w:name="_Toc173158811"/>
      <w:r w:rsidRPr="008D2D05">
        <w:rPr>
          <w:rFonts w:ascii="Times New Roman" w:eastAsiaTheme="minorHAnsi" w:hAnsi="Times New Roman"/>
          <w:b w:val="0"/>
          <w:sz w:val="24"/>
          <w:szCs w:val="24"/>
          <w:lang w:val="fr-FR"/>
        </w:rPr>
        <w:t>Évaluer le rapport qualité prix, vis-à-vis l'expérience et niveau d'effort de la main-d'œuvre fournis par la firme et sa vraie valeur par rapport à l'offre et les résultats.</w:t>
      </w:r>
      <w:bookmarkEnd w:id="11"/>
    </w:p>
    <w:p w14:paraId="67C2C1F7" w14:textId="77777777" w:rsidR="008D2D05" w:rsidRPr="008D2D05" w:rsidRDefault="008D2D05" w:rsidP="008D2D05">
      <w:pPr>
        <w:pStyle w:val="Paragraphedeliste"/>
        <w:numPr>
          <w:ilvl w:val="0"/>
          <w:numId w:val="22"/>
        </w:numPr>
        <w:spacing w:after="0" w:line="240" w:lineRule="auto"/>
        <w:contextualSpacing w:val="0"/>
        <w:jc w:val="both"/>
        <w:rPr>
          <w:rFonts w:ascii="Times New Roman" w:hAnsi="Times New Roman" w:cs="Times New Roman"/>
          <w:sz w:val="24"/>
          <w:szCs w:val="24"/>
        </w:rPr>
      </w:pPr>
      <w:r w:rsidRPr="008D2D05">
        <w:rPr>
          <w:rFonts w:ascii="Times New Roman" w:hAnsi="Times New Roman" w:cs="Times New Roman"/>
          <w:sz w:val="24"/>
          <w:szCs w:val="24"/>
        </w:rPr>
        <w:t>Evaluer les résultats produits par la Firme en relation avec les objectifs spécifiés dans les Termes de Référence et le contrat de la Firme ;</w:t>
      </w:r>
    </w:p>
    <w:p w14:paraId="359812FF" w14:textId="27076D4D" w:rsidR="008D2D05" w:rsidRPr="008D2D05" w:rsidRDefault="008D2D05" w:rsidP="008D2D05">
      <w:pPr>
        <w:pStyle w:val="Paragraphedeliste"/>
        <w:numPr>
          <w:ilvl w:val="0"/>
          <w:numId w:val="22"/>
        </w:numPr>
        <w:spacing w:after="0" w:line="240" w:lineRule="auto"/>
        <w:contextualSpacing w:val="0"/>
        <w:jc w:val="both"/>
        <w:rPr>
          <w:rFonts w:ascii="Times New Roman" w:hAnsi="Times New Roman" w:cs="Times New Roman"/>
          <w:sz w:val="24"/>
          <w:szCs w:val="24"/>
        </w:rPr>
      </w:pPr>
      <w:r w:rsidRPr="008D2D05">
        <w:rPr>
          <w:rFonts w:ascii="Times New Roman" w:hAnsi="Times New Roman" w:cs="Times New Roman"/>
          <w:sz w:val="24"/>
          <w:szCs w:val="24"/>
        </w:rPr>
        <w:t>Considérer dans quelle mesure la firme porte une orientation stratégique et des connaissance</w:t>
      </w:r>
      <w:r w:rsidR="006E6B4A">
        <w:rPr>
          <w:rFonts w:ascii="Times New Roman" w:hAnsi="Times New Roman" w:cs="Times New Roman"/>
          <w:sz w:val="24"/>
          <w:szCs w:val="24"/>
        </w:rPr>
        <w:t>s</w:t>
      </w:r>
      <w:r w:rsidRPr="008D2D05">
        <w:rPr>
          <w:rFonts w:ascii="Times New Roman" w:hAnsi="Times New Roman" w:cs="Times New Roman"/>
          <w:sz w:val="24"/>
          <w:szCs w:val="24"/>
        </w:rPr>
        <w:t xml:space="preserve"> techniques qui dépassent celles qu’on trouve dans l’UCEP pour impulser l’avancement de la mise en œuvre et la formulation de démarches efficaces, plutôt que simplement supplémenter la main d’œuvre et les connaissances déjà présentes dans l’UECP.</w:t>
      </w:r>
    </w:p>
    <w:p w14:paraId="261D9A8D" w14:textId="77777777" w:rsidR="008D2D05" w:rsidRPr="008D2D05" w:rsidRDefault="008D2D05" w:rsidP="008D2D05">
      <w:pPr>
        <w:pStyle w:val="Titre1"/>
        <w:numPr>
          <w:ilvl w:val="0"/>
          <w:numId w:val="22"/>
        </w:numPr>
        <w:spacing w:line="276" w:lineRule="auto"/>
        <w:jc w:val="both"/>
        <w:rPr>
          <w:rFonts w:ascii="Times New Roman" w:eastAsiaTheme="minorHAnsi" w:hAnsi="Times New Roman"/>
          <w:b w:val="0"/>
          <w:sz w:val="24"/>
          <w:szCs w:val="24"/>
          <w:lang w:val="fr-FR"/>
        </w:rPr>
      </w:pPr>
      <w:bookmarkStart w:id="12" w:name="_Toc150090776"/>
      <w:bookmarkStart w:id="13" w:name="_Toc158979847"/>
      <w:bookmarkStart w:id="14" w:name="_Toc171064778"/>
      <w:bookmarkStart w:id="15" w:name="_Toc172044801"/>
      <w:bookmarkStart w:id="16" w:name="_Toc173158812"/>
      <w:r w:rsidRPr="008D2D05">
        <w:rPr>
          <w:rFonts w:ascii="Times New Roman" w:eastAsiaTheme="minorHAnsi" w:hAnsi="Times New Roman"/>
          <w:b w:val="0"/>
          <w:sz w:val="24"/>
          <w:szCs w:val="24"/>
          <w:lang w:val="fr-FR"/>
        </w:rPr>
        <w:t>Vérifier les modalités de fonctionnement de la Firme d’Assistance Technique (gestion technique et financière du projet), mise en œuvre des activités, gestion/qualité des flux d'informations entre les partenaires et l’UCEP-PDACG ;</w:t>
      </w:r>
      <w:bookmarkEnd w:id="12"/>
      <w:bookmarkEnd w:id="13"/>
      <w:bookmarkEnd w:id="14"/>
      <w:bookmarkEnd w:id="15"/>
      <w:bookmarkEnd w:id="16"/>
    </w:p>
    <w:p w14:paraId="58BEEBDD" w14:textId="77777777" w:rsidR="008D2D05" w:rsidRPr="008D2D05" w:rsidRDefault="008D2D05" w:rsidP="008D2D05">
      <w:pPr>
        <w:pStyle w:val="Titre1"/>
        <w:numPr>
          <w:ilvl w:val="0"/>
          <w:numId w:val="22"/>
        </w:numPr>
        <w:spacing w:line="276" w:lineRule="auto"/>
        <w:jc w:val="both"/>
        <w:rPr>
          <w:rFonts w:ascii="Times New Roman" w:eastAsiaTheme="minorHAnsi" w:hAnsi="Times New Roman"/>
          <w:b w:val="0"/>
          <w:sz w:val="24"/>
          <w:szCs w:val="24"/>
          <w:lang w:val="fr-FR"/>
        </w:rPr>
      </w:pPr>
      <w:bookmarkStart w:id="17" w:name="_Toc150090777"/>
      <w:bookmarkStart w:id="18" w:name="_Toc171064779"/>
      <w:bookmarkStart w:id="19" w:name="_Toc172044802"/>
      <w:bookmarkStart w:id="20" w:name="_Toc173158813"/>
      <w:r w:rsidRPr="008D2D05">
        <w:rPr>
          <w:rFonts w:ascii="Times New Roman" w:eastAsiaTheme="minorHAnsi" w:hAnsi="Times New Roman"/>
          <w:b w:val="0"/>
          <w:sz w:val="24"/>
          <w:szCs w:val="24"/>
          <w:lang w:val="fr-FR"/>
        </w:rPr>
        <w:t>Analyse des forces et faiblesses, des meilleures pratiques de l'intervention et des problèmes critiques identifiés ;</w:t>
      </w:r>
      <w:bookmarkEnd w:id="17"/>
      <w:bookmarkEnd w:id="18"/>
      <w:bookmarkEnd w:id="19"/>
      <w:bookmarkEnd w:id="20"/>
    </w:p>
    <w:p w14:paraId="2F6B528E" w14:textId="6893F888" w:rsidR="008D2D05" w:rsidRPr="008D2D05" w:rsidRDefault="008D2D05" w:rsidP="008D2D05">
      <w:pPr>
        <w:pStyle w:val="Titre1"/>
        <w:numPr>
          <w:ilvl w:val="0"/>
          <w:numId w:val="22"/>
        </w:numPr>
        <w:spacing w:line="276" w:lineRule="auto"/>
        <w:jc w:val="both"/>
        <w:rPr>
          <w:rFonts w:ascii="Times New Roman" w:eastAsiaTheme="minorHAnsi" w:hAnsi="Times New Roman"/>
          <w:b w:val="0"/>
          <w:sz w:val="24"/>
          <w:szCs w:val="24"/>
          <w:lang w:val="fr-FR"/>
        </w:rPr>
      </w:pPr>
      <w:bookmarkStart w:id="21" w:name="_Toc150090778"/>
      <w:bookmarkStart w:id="22" w:name="_Toc171064780"/>
      <w:bookmarkStart w:id="23" w:name="_Toc172044803"/>
      <w:bookmarkStart w:id="24" w:name="_Toc173158814"/>
      <w:r w:rsidRPr="008D2D05">
        <w:rPr>
          <w:rFonts w:ascii="Times New Roman" w:eastAsiaTheme="minorHAnsi" w:hAnsi="Times New Roman"/>
          <w:b w:val="0"/>
          <w:sz w:val="24"/>
          <w:szCs w:val="24"/>
          <w:lang w:val="fr-FR"/>
        </w:rPr>
        <w:t>Évaluer le degré de réalisation des activités de la Firme d’Assistante Technique inscrites dans le PTBA 2023 du PDACG relative à chacun des axes d'intervention;</w:t>
      </w:r>
      <w:bookmarkEnd w:id="21"/>
      <w:bookmarkEnd w:id="22"/>
      <w:bookmarkEnd w:id="23"/>
      <w:bookmarkEnd w:id="24"/>
    </w:p>
    <w:p w14:paraId="434AE030" w14:textId="77777777" w:rsidR="008D2D05" w:rsidRPr="008D2D05" w:rsidRDefault="008D2D05" w:rsidP="008D2D05">
      <w:pPr>
        <w:pStyle w:val="Titre1"/>
        <w:numPr>
          <w:ilvl w:val="0"/>
          <w:numId w:val="22"/>
        </w:numPr>
        <w:spacing w:line="276" w:lineRule="auto"/>
        <w:jc w:val="both"/>
        <w:rPr>
          <w:rFonts w:ascii="Times New Roman" w:eastAsiaTheme="minorHAnsi" w:hAnsi="Times New Roman"/>
          <w:b w:val="0"/>
          <w:sz w:val="24"/>
          <w:szCs w:val="24"/>
          <w:lang w:val="fr-FR"/>
        </w:rPr>
      </w:pPr>
      <w:bookmarkStart w:id="25" w:name="_Toc150090779"/>
      <w:bookmarkStart w:id="26" w:name="_Toc171064781"/>
      <w:bookmarkStart w:id="27" w:name="_Toc172044804"/>
      <w:bookmarkStart w:id="28" w:name="_Toc173158815"/>
      <w:r w:rsidRPr="008D2D05">
        <w:rPr>
          <w:rFonts w:ascii="Times New Roman" w:eastAsiaTheme="minorHAnsi" w:hAnsi="Times New Roman"/>
          <w:b w:val="0"/>
          <w:sz w:val="24"/>
          <w:szCs w:val="24"/>
          <w:lang w:val="fr-FR"/>
        </w:rPr>
        <w:t>Recommandations sur la logique d'intervention et, le cas échéant, de proposition de révision.</w:t>
      </w:r>
      <w:bookmarkEnd w:id="25"/>
      <w:bookmarkEnd w:id="26"/>
      <w:bookmarkEnd w:id="27"/>
      <w:bookmarkEnd w:id="28"/>
    </w:p>
    <w:p w14:paraId="4B565C66" w14:textId="082BD82A" w:rsidR="00E05C37" w:rsidRPr="000D620B" w:rsidRDefault="002D1911" w:rsidP="00AF3CE4">
      <w:pPr>
        <w:pStyle w:val="Paragraphedeliste"/>
        <w:numPr>
          <w:ilvl w:val="0"/>
          <w:numId w:val="8"/>
        </w:numPr>
        <w:autoSpaceDE w:val="0"/>
        <w:autoSpaceDN w:val="0"/>
        <w:adjustRightInd w:val="0"/>
        <w:spacing w:after="0" w:line="240" w:lineRule="auto"/>
        <w:jc w:val="both"/>
        <w:rPr>
          <w:rFonts w:ascii="Times New Roman" w:eastAsia="Calibri" w:hAnsi="Times New Roman" w:cs="Times New Roman"/>
          <w:b/>
          <w:sz w:val="26"/>
          <w:szCs w:val="26"/>
        </w:rPr>
      </w:pPr>
      <w:r w:rsidRPr="000D620B">
        <w:rPr>
          <w:rFonts w:ascii="Times New Roman" w:eastAsia="Calibri" w:hAnsi="Times New Roman" w:cs="Times New Roman"/>
          <w:b/>
          <w:sz w:val="26"/>
          <w:szCs w:val="26"/>
        </w:rPr>
        <w:t xml:space="preserve">EVALUATION </w:t>
      </w:r>
      <w:r w:rsidR="00483FA2" w:rsidRPr="000D620B">
        <w:rPr>
          <w:rFonts w:ascii="Times New Roman" w:eastAsia="Calibri" w:hAnsi="Times New Roman" w:cs="Times New Roman"/>
          <w:b/>
          <w:sz w:val="26"/>
          <w:szCs w:val="26"/>
        </w:rPr>
        <w:t xml:space="preserve">DE L’ETAT </w:t>
      </w:r>
      <w:r w:rsidR="00DF0BE2" w:rsidRPr="000D620B">
        <w:rPr>
          <w:rFonts w:ascii="Times New Roman" w:eastAsia="Calibri" w:hAnsi="Times New Roman" w:cs="Times New Roman"/>
          <w:b/>
          <w:sz w:val="26"/>
          <w:szCs w:val="26"/>
        </w:rPr>
        <w:t xml:space="preserve">DE REALISATION </w:t>
      </w:r>
      <w:r w:rsidR="00804D5A" w:rsidRPr="000D620B">
        <w:rPr>
          <w:rFonts w:ascii="Times New Roman" w:eastAsia="Calibri" w:hAnsi="Times New Roman" w:cs="Times New Roman"/>
          <w:b/>
          <w:sz w:val="26"/>
          <w:szCs w:val="26"/>
        </w:rPr>
        <w:t xml:space="preserve">DES ACTIVITES </w:t>
      </w:r>
      <w:r w:rsidR="00CD0FD7" w:rsidRPr="000D620B">
        <w:rPr>
          <w:rFonts w:ascii="Times New Roman" w:eastAsia="Calibri" w:hAnsi="Times New Roman" w:cs="Times New Roman"/>
          <w:b/>
          <w:sz w:val="26"/>
          <w:szCs w:val="26"/>
        </w:rPr>
        <w:t xml:space="preserve">DE LA FIRME </w:t>
      </w:r>
      <w:r w:rsidR="00AB74D0" w:rsidRPr="000D620B">
        <w:rPr>
          <w:rFonts w:ascii="Times New Roman" w:eastAsia="Calibri" w:hAnsi="Times New Roman" w:cs="Times New Roman"/>
          <w:b/>
          <w:sz w:val="26"/>
          <w:szCs w:val="26"/>
        </w:rPr>
        <w:t xml:space="preserve">D’ASSISTANCE </w:t>
      </w:r>
      <w:r w:rsidR="000D620B" w:rsidRPr="000D620B">
        <w:rPr>
          <w:rFonts w:ascii="Times New Roman" w:eastAsia="Calibri" w:hAnsi="Times New Roman" w:cs="Times New Roman"/>
          <w:b/>
          <w:sz w:val="26"/>
          <w:szCs w:val="26"/>
        </w:rPr>
        <w:t xml:space="preserve">DANS LE PTBA </w:t>
      </w:r>
      <w:r w:rsidR="000D620B">
        <w:rPr>
          <w:rFonts w:ascii="Times New Roman" w:eastAsia="Calibri" w:hAnsi="Times New Roman" w:cs="Times New Roman"/>
          <w:b/>
          <w:sz w:val="26"/>
          <w:szCs w:val="26"/>
        </w:rPr>
        <w:t>2023</w:t>
      </w:r>
    </w:p>
    <w:p w14:paraId="1763D5B1" w14:textId="77777777" w:rsidR="00EF1E74" w:rsidRPr="00EF1E74" w:rsidRDefault="00EF1E74" w:rsidP="00EF1E74">
      <w:pPr>
        <w:ind w:left="360"/>
        <w:jc w:val="both"/>
        <w:rPr>
          <w:rFonts w:ascii="Times New Roman" w:hAnsi="Times New Roman" w:cs="Times New Roman"/>
        </w:rPr>
      </w:pPr>
      <w:r w:rsidRPr="00EF1E74">
        <w:rPr>
          <w:rFonts w:ascii="Times New Roman" w:hAnsi="Times New Roman" w:cs="Times New Roman"/>
        </w:rPr>
        <w:t>Est requise l'évaluation du niveau d'atteinte des résultats relatifs à la Composante 2 et 3 du projet décrit dans le tableau ci-dessous :</w:t>
      </w:r>
    </w:p>
    <w:tbl>
      <w:tblPr>
        <w:tblW w:w="11058" w:type="dxa"/>
        <w:tblInd w:w="-998" w:type="dxa"/>
        <w:tblCellMar>
          <w:left w:w="70" w:type="dxa"/>
          <w:right w:w="70" w:type="dxa"/>
        </w:tblCellMar>
        <w:tblLook w:val="04A0" w:firstRow="1" w:lastRow="0" w:firstColumn="1" w:lastColumn="0" w:noHBand="0" w:noVBand="1"/>
      </w:tblPr>
      <w:tblGrid>
        <w:gridCol w:w="993"/>
        <w:gridCol w:w="2977"/>
        <w:gridCol w:w="7088"/>
      </w:tblGrid>
      <w:tr w:rsidR="00EF1E74" w:rsidRPr="00712EB3" w14:paraId="502F5403" w14:textId="77777777" w:rsidTr="007B39AE">
        <w:trPr>
          <w:trHeight w:val="509"/>
        </w:trPr>
        <w:tc>
          <w:tcPr>
            <w:tcW w:w="99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C09AD78" w14:textId="77777777" w:rsidR="00EF1E74" w:rsidRPr="00712EB3" w:rsidRDefault="00EC6BCD" w:rsidP="007B39AE">
            <w:pPr>
              <w:spacing w:after="0" w:line="240" w:lineRule="auto"/>
              <w:jc w:val="center"/>
              <w:rPr>
                <w:rFonts w:ascii="Times New Roman" w:eastAsia="Times New Roman" w:hAnsi="Times New Roman" w:cs="Times New Roman"/>
                <w:b/>
                <w:bCs/>
                <w:sz w:val="20"/>
                <w:lang w:eastAsia="fr-FR"/>
              </w:rPr>
            </w:pPr>
            <w:hyperlink w:anchor="RANGE!A1" w:history="1">
              <w:r w:rsidR="00EF1E74" w:rsidRPr="00712EB3">
                <w:rPr>
                  <w:rFonts w:ascii="Times New Roman" w:eastAsia="Times New Roman" w:hAnsi="Times New Roman" w:cs="Times New Roman"/>
                  <w:b/>
                  <w:bCs/>
                  <w:sz w:val="20"/>
                  <w:lang w:eastAsia="fr-FR"/>
                </w:rPr>
                <w:t>Retour</w:t>
              </w:r>
            </w:hyperlink>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A50C5B3" w14:textId="77777777" w:rsidR="00EF1E74" w:rsidRPr="00712EB3" w:rsidRDefault="00EF1E74" w:rsidP="007B39AE">
            <w:pPr>
              <w:spacing w:after="0" w:line="240" w:lineRule="auto"/>
              <w:jc w:val="center"/>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Composante ; Sous-Composantes ; Résultats ; Actions ; Activités</w:t>
            </w:r>
          </w:p>
        </w:tc>
        <w:tc>
          <w:tcPr>
            <w:tcW w:w="708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BD31E1" w14:textId="77777777" w:rsidR="00EF1E74" w:rsidRPr="00712EB3" w:rsidRDefault="00EF1E74" w:rsidP="007B39AE">
            <w:pPr>
              <w:spacing w:after="0" w:line="240" w:lineRule="auto"/>
              <w:jc w:val="center"/>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Descriptif</w:t>
            </w:r>
          </w:p>
        </w:tc>
      </w:tr>
      <w:tr w:rsidR="00EF1E74" w:rsidRPr="00712EB3" w14:paraId="7BF77292" w14:textId="77777777" w:rsidTr="007B39AE">
        <w:trPr>
          <w:trHeight w:val="50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42B6D7AC" w14:textId="77777777" w:rsidR="00EF1E74" w:rsidRPr="00712EB3" w:rsidRDefault="00EF1E74" w:rsidP="007B39AE">
            <w:pPr>
              <w:spacing w:after="0" w:line="240" w:lineRule="auto"/>
              <w:rPr>
                <w:rFonts w:ascii="Times New Roman" w:eastAsia="Times New Roman" w:hAnsi="Times New Roman" w:cs="Times New Roman"/>
                <w:b/>
                <w:bCs/>
                <w:sz w:val="20"/>
                <w:lang w:eastAsia="fr-FR"/>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B7CC07D" w14:textId="77777777" w:rsidR="00EF1E74" w:rsidRPr="00712EB3" w:rsidRDefault="00EF1E74" w:rsidP="007B39AE">
            <w:pPr>
              <w:spacing w:after="0" w:line="240" w:lineRule="auto"/>
              <w:rPr>
                <w:rFonts w:ascii="Times New Roman" w:eastAsia="Times New Roman" w:hAnsi="Times New Roman" w:cs="Times New Roman"/>
                <w:b/>
                <w:bCs/>
                <w:sz w:val="20"/>
                <w:lang w:eastAsia="fr-FR"/>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7BF187E6" w14:textId="77777777" w:rsidR="00EF1E74" w:rsidRPr="00712EB3" w:rsidRDefault="00EF1E74" w:rsidP="007B39AE">
            <w:pPr>
              <w:spacing w:after="0" w:line="240" w:lineRule="auto"/>
              <w:rPr>
                <w:rFonts w:ascii="Times New Roman" w:eastAsia="Times New Roman" w:hAnsi="Times New Roman" w:cs="Times New Roman"/>
                <w:b/>
                <w:bCs/>
                <w:sz w:val="20"/>
                <w:lang w:eastAsia="fr-FR"/>
              </w:rPr>
            </w:pPr>
          </w:p>
        </w:tc>
      </w:tr>
      <w:tr w:rsidR="00EF1E74" w:rsidRPr="00712EB3" w14:paraId="23F5F75B" w14:textId="77777777" w:rsidTr="007B39AE">
        <w:trPr>
          <w:trHeight w:val="270"/>
        </w:trPr>
        <w:tc>
          <w:tcPr>
            <w:tcW w:w="993" w:type="dxa"/>
            <w:tcBorders>
              <w:top w:val="nil"/>
              <w:left w:val="single" w:sz="4" w:space="0" w:color="auto"/>
              <w:bottom w:val="single" w:sz="4" w:space="0" w:color="auto"/>
              <w:right w:val="single" w:sz="4" w:space="0" w:color="auto"/>
            </w:tcBorders>
            <w:shd w:val="clear" w:color="000000" w:fill="B4C6E7"/>
            <w:noWrap/>
            <w:vAlign w:val="center"/>
            <w:hideMark/>
          </w:tcPr>
          <w:p w14:paraId="5EF33A28" w14:textId="77777777" w:rsidR="00EF1E74" w:rsidRPr="00712EB3" w:rsidRDefault="00EF1E74" w:rsidP="007B39AE">
            <w:pPr>
              <w:spacing w:after="0" w:line="240" w:lineRule="auto"/>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C2</w:t>
            </w:r>
          </w:p>
        </w:tc>
        <w:tc>
          <w:tcPr>
            <w:tcW w:w="10065" w:type="dxa"/>
            <w:gridSpan w:val="2"/>
            <w:tcBorders>
              <w:top w:val="single" w:sz="4" w:space="0" w:color="auto"/>
              <w:left w:val="nil"/>
              <w:bottom w:val="single" w:sz="4" w:space="0" w:color="auto"/>
              <w:right w:val="single" w:sz="4" w:space="0" w:color="auto"/>
            </w:tcBorders>
            <w:shd w:val="clear" w:color="000000" w:fill="B4C6E7"/>
            <w:vAlign w:val="center"/>
            <w:hideMark/>
          </w:tcPr>
          <w:p w14:paraId="340AF8C2" w14:textId="77777777" w:rsidR="00EF1E74" w:rsidRPr="00712EB3" w:rsidRDefault="00EF1E74" w:rsidP="007B39AE">
            <w:pPr>
              <w:spacing w:after="0" w:line="240" w:lineRule="auto"/>
              <w:jc w:val="center"/>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Composante 2: Soutien à l'investissement privé</w:t>
            </w:r>
          </w:p>
        </w:tc>
      </w:tr>
      <w:tr w:rsidR="00EF1E74" w:rsidRPr="00712EB3" w14:paraId="5D8B661A" w14:textId="77777777" w:rsidTr="007B39AE">
        <w:trPr>
          <w:trHeight w:val="320"/>
        </w:trPr>
        <w:tc>
          <w:tcPr>
            <w:tcW w:w="993" w:type="dxa"/>
            <w:tcBorders>
              <w:top w:val="nil"/>
              <w:left w:val="single" w:sz="4" w:space="0" w:color="auto"/>
              <w:bottom w:val="single" w:sz="4" w:space="0" w:color="auto"/>
              <w:right w:val="single" w:sz="4" w:space="0" w:color="auto"/>
            </w:tcBorders>
            <w:shd w:val="clear" w:color="000000" w:fill="C6E0B4"/>
            <w:noWrap/>
            <w:vAlign w:val="center"/>
            <w:hideMark/>
          </w:tcPr>
          <w:p w14:paraId="2E1F1F79" w14:textId="77777777" w:rsidR="00EF1E74" w:rsidRPr="00712EB3" w:rsidRDefault="00EF1E74" w:rsidP="007B39AE">
            <w:pPr>
              <w:spacing w:after="0" w:line="240" w:lineRule="auto"/>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C2.1</w:t>
            </w:r>
          </w:p>
        </w:tc>
        <w:tc>
          <w:tcPr>
            <w:tcW w:w="10065" w:type="dxa"/>
            <w:gridSpan w:val="2"/>
            <w:tcBorders>
              <w:top w:val="single" w:sz="4" w:space="0" w:color="auto"/>
              <w:left w:val="nil"/>
              <w:bottom w:val="single" w:sz="4" w:space="0" w:color="auto"/>
              <w:right w:val="single" w:sz="4" w:space="0" w:color="auto"/>
            </w:tcBorders>
            <w:shd w:val="clear" w:color="000000" w:fill="C6E0B4"/>
            <w:vAlign w:val="center"/>
            <w:hideMark/>
          </w:tcPr>
          <w:p w14:paraId="7B072E62" w14:textId="77777777" w:rsidR="00EF1E74" w:rsidRPr="00712EB3" w:rsidRDefault="00EF1E74" w:rsidP="007B39AE">
            <w:pPr>
              <w:spacing w:after="0" w:line="240" w:lineRule="auto"/>
              <w:jc w:val="center"/>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Sous-composante 2.1: Soutien aux investisseurs potentiels</w:t>
            </w:r>
          </w:p>
        </w:tc>
      </w:tr>
      <w:tr w:rsidR="00EF1E74" w:rsidRPr="00712EB3" w14:paraId="1DB0D354" w14:textId="77777777" w:rsidTr="007B39AE">
        <w:trPr>
          <w:trHeight w:val="510"/>
        </w:trPr>
        <w:tc>
          <w:tcPr>
            <w:tcW w:w="993" w:type="dxa"/>
            <w:tcBorders>
              <w:top w:val="nil"/>
              <w:left w:val="single" w:sz="4" w:space="0" w:color="auto"/>
              <w:bottom w:val="single" w:sz="4" w:space="0" w:color="auto"/>
              <w:right w:val="single" w:sz="4" w:space="0" w:color="auto"/>
            </w:tcBorders>
            <w:shd w:val="clear" w:color="000000" w:fill="F8CBAD"/>
            <w:noWrap/>
            <w:vAlign w:val="center"/>
            <w:hideMark/>
          </w:tcPr>
          <w:p w14:paraId="47D8E111" w14:textId="77777777" w:rsidR="00EF1E74" w:rsidRPr="00712EB3" w:rsidRDefault="00EF1E74" w:rsidP="007B39AE">
            <w:pPr>
              <w:spacing w:after="0" w:line="240" w:lineRule="auto"/>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C2.1.1</w:t>
            </w:r>
          </w:p>
        </w:tc>
        <w:tc>
          <w:tcPr>
            <w:tcW w:w="10065" w:type="dxa"/>
            <w:gridSpan w:val="2"/>
            <w:tcBorders>
              <w:top w:val="single" w:sz="4" w:space="0" w:color="auto"/>
              <w:left w:val="nil"/>
              <w:bottom w:val="single" w:sz="4" w:space="0" w:color="auto"/>
              <w:right w:val="single" w:sz="4" w:space="0" w:color="auto"/>
            </w:tcBorders>
            <w:shd w:val="clear" w:color="000000" w:fill="F8CBAD"/>
            <w:vAlign w:val="center"/>
            <w:hideMark/>
          </w:tcPr>
          <w:p w14:paraId="663F190C" w14:textId="77777777" w:rsidR="00EF1E74" w:rsidRPr="00712EB3" w:rsidRDefault="00EF1E74" w:rsidP="007B39AE">
            <w:pPr>
              <w:spacing w:after="0" w:line="240" w:lineRule="auto"/>
              <w:jc w:val="center"/>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Action 2.1.1: Fourniture de services de développement des entreprises aux investisseurs potentiels et aux bénéficiaires du Projet</w:t>
            </w:r>
          </w:p>
        </w:tc>
      </w:tr>
      <w:tr w:rsidR="00EF1E74" w:rsidRPr="00712EB3" w14:paraId="171D8D4E" w14:textId="77777777" w:rsidTr="007B39AE">
        <w:trPr>
          <w:trHeight w:val="8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3A7FB8F"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C2.1.1.1</w:t>
            </w:r>
          </w:p>
        </w:tc>
        <w:tc>
          <w:tcPr>
            <w:tcW w:w="2977" w:type="dxa"/>
            <w:tcBorders>
              <w:top w:val="nil"/>
              <w:left w:val="nil"/>
              <w:bottom w:val="single" w:sz="4" w:space="0" w:color="auto"/>
              <w:right w:val="single" w:sz="4" w:space="0" w:color="auto"/>
            </w:tcBorders>
            <w:shd w:val="clear" w:color="000000" w:fill="FFFFFF"/>
            <w:vAlign w:val="center"/>
            <w:hideMark/>
          </w:tcPr>
          <w:p w14:paraId="7E6A5FB5"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Assistance Technique de la Firme spécialisée pour l'appui à la mise en œuvre de la composante 2</w:t>
            </w:r>
          </w:p>
        </w:tc>
        <w:tc>
          <w:tcPr>
            <w:tcW w:w="7088" w:type="dxa"/>
            <w:tcBorders>
              <w:top w:val="nil"/>
              <w:left w:val="nil"/>
              <w:bottom w:val="single" w:sz="4" w:space="0" w:color="auto"/>
              <w:right w:val="single" w:sz="4" w:space="0" w:color="auto"/>
            </w:tcBorders>
            <w:shd w:val="clear" w:color="auto" w:fill="auto"/>
            <w:hideMark/>
          </w:tcPr>
          <w:p w14:paraId="51E69CE3" w14:textId="77777777" w:rsidR="00EF1E74" w:rsidRPr="00712EB3" w:rsidRDefault="00EF1E74" w:rsidP="007B39AE">
            <w:pPr>
              <w:spacing w:after="0" w:line="240" w:lineRule="auto"/>
              <w:jc w:val="both"/>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 xml:space="preserve">La Firme a effectivement démarré ses activités et a mobilisé les experts qui évoluent déjà sur le terrain. La Firme a élaboré un plan de travail annuel avec un accent sur les activités d’urgence à réaliser au cours des six prochains mois de l'année. Deux bureaux ont été mis à la disposition de la firme jusqu’au mois de Juin. Au-delà de cette période, la firme s’attend à la mise à sa disposition d’un espace équivalent d’un palier pour accommoder l’ensemble des experts de son équipe, ainsi que la mise à disposition de matériel roulant (2 véhicules) pour son fonctionnement.  </w:t>
            </w:r>
          </w:p>
        </w:tc>
      </w:tr>
      <w:tr w:rsidR="00EF1E74" w:rsidRPr="00712EB3" w14:paraId="2BF94124" w14:textId="77777777" w:rsidTr="007B39AE">
        <w:trPr>
          <w:trHeight w:val="8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3C29ED5"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C2.1.1.3</w:t>
            </w:r>
          </w:p>
        </w:tc>
        <w:tc>
          <w:tcPr>
            <w:tcW w:w="2977" w:type="dxa"/>
            <w:tcBorders>
              <w:top w:val="nil"/>
              <w:left w:val="nil"/>
              <w:bottom w:val="single" w:sz="4" w:space="0" w:color="auto"/>
              <w:right w:val="single" w:sz="4" w:space="0" w:color="auto"/>
            </w:tcBorders>
            <w:shd w:val="clear" w:color="000000" w:fill="FFFFFF"/>
            <w:vAlign w:val="center"/>
            <w:hideMark/>
          </w:tcPr>
          <w:p w14:paraId="3C5445BE"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 xml:space="preserve">Finalisation et vulgarisation du manuel de FSCP </w:t>
            </w:r>
          </w:p>
        </w:tc>
        <w:tc>
          <w:tcPr>
            <w:tcW w:w="7088" w:type="dxa"/>
            <w:tcBorders>
              <w:top w:val="nil"/>
              <w:left w:val="nil"/>
              <w:bottom w:val="single" w:sz="4" w:space="0" w:color="auto"/>
              <w:right w:val="single" w:sz="4" w:space="0" w:color="auto"/>
            </w:tcBorders>
            <w:shd w:val="clear" w:color="auto" w:fill="auto"/>
            <w:hideMark/>
          </w:tcPr>
          <w:p w14:paraId="0804673D" w14:textId="77777777" w:rsidR="00EF1E74" w:rsidRPr="00712EB3" w:rsidRDefault="00EF1E74" w:rsidP="007B39AE">
            <w:pPr>
              <w:spacing w:after="0" w:line="240" w:lineRule="auto"/>
              <w:jc w:val="both"/>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 xml:space="preserve">Le manuel de subvention à coûts partagés du PDACG a été élaboré avec l’appui de la firme agrobusiness. Il a été validé par l’ensemble des parties prenantes à la mise en œuvre de la Composante 2 du projet au cours d’un atelier organisé le 12 janvier 2023. Le manuel est transmis à la Banque mondiale pour avis et approbation. La vulgarisation du manuel consiste à faire connaître la composante 2 du projet et particulièrement le FSCP opérationnalisé à travers le manuel par le biais de plusieurs canaux de communication dans les zones concernées.  </w:t>
            </w:r>
          </w:p>
        </w:tc>
      </w:tr>
      <w:tr w:rsidR="00EF1E74" w:rsidRPr="00712EB3" w14:paraId="39F27765" w14:textId="77777777" w:rsidTr="007B39AE">
        <w:trPr>
          <w:trHeight w:val="8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1444BB7A"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C2.1.1.4</w:t>
            </w:r>
          </w:p>
        </w:tc>
        <w:tc>
          <w:tcPr>
            <w:tcW w:w="2977" w:type="dxa"/>
            <w:tcBorders>
              <w:top w:val="nil"/>
              <w:left w:val="nil"/>
              <w:bottom w:val="single" w:sz="4" w:space="0" w:color="auto"/>
              <w:right w:val="single" w:sz="4" w:space="0" w:color="auto"/>
            </w:tcBorders>
            <w:shd w:val="clear" w:color="000000" w:fill="FFFFFF"/>
            <w:vAlign w:val="center"/>
            <w:hideMark/>
          </w:tcPr>
          <w:p w14:paraId="2BD8F00B"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 xml:space="preserve">Organisation de voyages de prospection commerciale dans la sous-région et en Afrique du nord </w:t>
            </w:r>
          </w:p>
        </w:tc>
        <w:tc>
          <w:tcPr>
            <w:tcW w:w="7088" w:type="dxa"/>
            <w:tcBorders>
              <w:top w:val="nil"/>
              <w:left w:val="nil"/>
              <w:bottom w:val="single" w:sz="4" w:space="0" w:color="auto"/>
              <w:right w:val="single" w:sz="4" w:space="0" w:color="auto"/>
            </w:tcBorders>
            <w:shd w:val="clear" w:color="auto" w:fill="auto"/>
            <w:hideMark/>
          </w:tcPr>
          <w:p w14:paraId="3C7D9CBB" w14:textId="77777777" w:rsidR="00EF1E74" w:rsidRPr="00712EB3" w:rsidRDefault="00EF1E74" w:rsidP="007B39AE">
            <w:pPr>
              <w:spacing w:after="0" w:line="240" w:lineRule="auto"/>
              <w:jc w:val="both"/>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 xml:space="preserve">L’activité consiste à identifier les opportunités commerciales pour les filières prioritaires du projet.  Ces prospections permettent de comprendre les conditions d’accès à ces marchés, (certification, normes, qualité, volume, etc.). Ces prospections se déroulent en Afrique, Europe, Amérique du Nord, et en Asie. Cependant, pour cette première année, des missions seront organisées dans la sous-région ouest africaine et en Afrique du nord. Les missions seront effectuées avec l’AGUIPEX, l’APIP, l’interprofession par filière prioritaire du projet, et l’expert en commercialisation.   </w:t>
            </w:r>
          </w:p>
        </w:tc>
      </w:tr>
      <w:tr w:rsidR="00EF1E74" w:rsidRPr="00712EB3" w14:paraId="667040FA" w14:textId="77777777" w:rsidTr="007B39AE">
        <w:trPr>
          <w:trHeight w:val="8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5DB1FC8"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C2.1.1.5</w:t>
            </w:r>
          </w:p>
        </w:tc>
        <w:tc>
          <w:tcPr>
            <w:tcW w:w="2977" w:type="dxa"/>
            <w:tcBorders>
              <w:top w:val="nil"/>
              <w:left w:val="nil"/>
              <w:bottom w:val="single" w:sz="4" w:space="0" w:color="auto"/>
              <w:right w:val="single" w:sz="4" w:space="0" w:color="auto"/>
            </w:tcBorders>
            <w:shd w:val="clear" w:color="000000" w:fill="FFFFFF"/>
            <w:vAlign w:val="center"/>
            <w:hideMark/>
          </w:tcPr>
          <w:p w14:paraId="625EF713"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Organisation d'un évènement promotionnel national sur les filières prioritaires</w:t>
            </w:r>
          </w:p>
        </w:tc>
        <w:tc>
          <w:tcPr>
            <w:tcW w:w="7088" w:type="dxa"/>
            <w:tcBorders>
              <w:top w:val="nil"/>
              <w:left w:val="nil"/>
              <w:bottom w:val="single" w:sz="4" w:space="0" w:color="auto"/>
              <w:right w:val="single" w:sz="4" w:space="0" w:color="auto"/>
            </w:tcBorders>
            <w:shd w:val="clear" w:color="auto" w:fill="auto"/>
            <w:hideMark/>
          </w:tcPr>
          <w:p w14:paraId="70396F50" w14:textId="77777777" w:rsidR="00EF1E74" w:rsidRPr="00712EB3" w:rsidRDefault="00EF1E74" w:rsidP="007B39AE">
            <w:pPr>
              <w:spacing w:after="0" w:line="240" w:lineRule="auto"/>
              <w:jc w:val="both"/>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L’activité consiste à organiser un forum en collaboration avec l’APIP et l’AGUIPEX dans le but de mettre en avant les produits les filières prioritaires et d’offrir des opportunités de marchés aux entrepreneurs évoluant dans ses différentes filières. Cet évènement permettra l’exposition des produits, la commercialisation, et l’organisation de B2B ainsi que de tables rondes par filières prioritaires pour discuter des entraves et opportunités liées à la commercialisation des produits.</w:t>
            </w:r>
          </w:p>
        </w:tc>
      </w:tr>
      <w:tr w:rsidR="00EF1E74" w:rsidRPr="00712EB3" w14:paraId="37F7A2E2" w14:textId="77777777" w:rsidTr="007B39AE">
        <w:trPr>
          <w:trHeight w:val="8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B79ACD4"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C2.1.1.8</w:t>
            </w:r>
          </w:p>
        </w:tc>
        <w:tc>
          <w:tcPr>
            <w:tcW w:w="2977" w:type="dxa"/>
            <w:tcBorders>
              <w:top w:val="nil"/>
              <w:left w:val="nil"/>
              <w:bottom w:val="single" w:sz="4" w:space="0" w:color="auto"/>
              <w:right w:val="single" w:sz="4" w:space="0" w:color="auto"/>
            </w:tcBorders>
            <w:shd w:val="clear" w:color="000000" w:fill="FFFFFF"/>
            <w:vAlign w:val="center"/>
            <w:hideMark/>
          </w:tcPr>
          <w:p w14:paraId="05E84472"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Organisation d'une cérémonie de remise officielle des fonds aux bénéficiaires des sous projets</w:t>
            </w:r>
          </w:p>
        </w:tc>
        <w:tc>
          <w:tcPr>
            <w:tcW w:w="7088" w:type="dxa"/>
            <w:tcBorders>
              <w:top w:val="nil"/>
              <w:left w:val="nil"/>
              <w:bottom w:val="single" w:sz="4" w:space="0" w:color="auto"/>
              <w:right w:val="single" w:sz="4" w:space="0" w:color="auto"/>
            </w:tcBorders>
            <w:shd w:val="clear" w:color="auto" w:fill="auto"/>
            <w:hideMark/>
          </w:tcPr>
          <w:p w14:paraId="3A966D9B" w14:textId="77777777" w:rsidR="00EF1E74" w:rsidRPr="00712EB3" w:rsidRDefault="00EF1E74" w:rsidP="007B39AE">
            <w:pPr>
              <w:spacing w:after="0" w:line="240" w:lineRule="auto"/>
              <w:jc w:val="both"/>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 xml:space="preserve">L’activité consiste à inviter tous les promoteurs dont les projets ont été retenus pour financement à participer à un événement de remise solennel des fonds et de signature du contrat de subventions. En plus des promoteurs, toutes les parties prenantes au projet seront conviées à ladite cérémonie. </w:t>
            </w:r>
          </w:p>
        </w:tc>
      </w:tr>
      <w:tr w:rsidR="00EF1E74" w:rsidRPr="00712EB3" w14:paraId="33DFB32B" w14:textId="77777777" w:rsidTr="007B39AE">
        <w:trPr>
          <w:trHeight w:val="8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2308E32"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C2.1.1.9</w:t>
            </w:r>
          </w:p>
        </w:tc>
        <w:tc>
          <w:tcPr>
            <w:tcW w:w="2977" w:type="dxa"/>
            <w:tcBorders>
              <w:top w:val="nil"/>
              <w:left w:val="nil"/>
              <w:bottom w:val="single" w:sz="4" w:space="0" w:color="auto"/>
              <w:right w:val="single" w:sz="4" w:space="0" w:color="auto"/>
            </w:tcBorders>
            <w:shd w:val="clear" w:color="000000" w:fill="FFFFFF"/>
            <w:vAlign w:val="center"/>
            <w:hideMark/>
          </w:tcPr>
          <w:p w14:paraId="0BCBE2B1"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 xml:space="preserve">Formation des bénéficiaires sur les procédures de gestion administrative, financière des subventions </w:t>
            </w:r>
          </w:p>
        </w:tc>
        <w:tc>
          <w:tcPr>
            <w:tcW w:w="7088" w:type="dxa"/>
            <w:tcBorders>
              <w:top w:val="nil"/>
              <w:left w:val="nil"/>
              <w:bottom w:val="single" w:sz="4" w:space="0" w:color="auto"/>
              <w:right w:val="single" w:sz="4" w:space="0" w:color="auto"/>
            </w:tcBorders>
            <w:shd w:val="clear" w:color="auto" w:fill="auto"/>
            <w:hideMark/>
          </w:tcPr>
          <w:p w14:paraId="27C46191" w14:textId="77777777" w:rsidR="00EF1E74" w:rsidRPr="00712EB3" w:rsidRDefault="00EF1E74" w:rsidP="007B39AE">
            <w:pPr>
              <w:spacing w:after="0" w:line="240" w:lineRule="auto"/>
              <w:jc w:val="both"/>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 xml:space="preserve">À l'issue de l’appel à projets, les besoins en renforcement des capacités des bénéficiaires seront identifiés et ajoutés aux formations sur les procédures de gestion administrative et financière des subventions, des procédures de mise en œuvre des mesures de sauvegarde environnementale et sociale. Enfin, un plan d’accompagnement des bénéficiaires sera formulé et mis en œuvre avec l’appui des SAE.  </w:t>
            </w:r>
          </w:p>
        </w:tc>
      </w:tr>
      <w:tr w:rsidR="00EF1E74" w:rsidRPr="00712EB3" w14:paraId="5D65BF05" w14:textId="77777777" w:rsidTr="007B39AE">
        <w:trPr>
          <w:trHeight w:val="8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7E95B01"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C2.1.1.10</w:t>
            </w:r>
          </w:p>
        </w:tc>
        <w:tc>
          <w:tcPr>
            <w:tcW w:w="2977" w:type="dxa"/>
            <w:tcBorders>
              <w:top w:val="nil"/>
              <w:left w:val="nil"/>
              <w:bottom w:val="single" w:sz="4" w:space="0" w:color="auto"/>
              <w:right w:val="single" w:sz="4" w:space="0" w:color="auto"/>
            </w:tcBorders>
            <w:shd w:val="clear" w:color="000000" w:fill="FFFFFF"/>
            <w:vAlign w:val="center"/>
            <w:hideMark/>
          </w:tcPr>
          <w:p w14:paraId="3E54FBCC"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 xml:space="preserve">Appui à la mobilisation des SAE </w:t>
            </w:r>
          </w:p>
        </w:tc>
        <w:tc>
          <w:tcPr>
            <w:tcW w:w="7088" w:type="dxa"/>
            <w:tcBorders>
              <w:top w:val="nil"/>
              <w:left w:val="nil"/>
              <w:bottom w:val="single" w:sz="4" w:space="0" w:color="auto"/>
              <w:right w:val="single" w:sz="4" w:space="0" w:color="auto"/>
            </w:tcBorders>
            <w:shd w:val="clear" w:color="auto" w:fill="auto"/>
            <w:hideMark/>
          </w:tcPr>
          <w:p w14:paraId="5D4C910E" w14:textId="77777777" w:rsidR="00EF1E74" w:rsidRPr="00712EB3" w:rsidRDefault="00EF1E74" w:rsidP="007B39AE">
            <w:pPr>
              <w:spacing w:after="0" w:line="240" w:lineRule="auto"/>
              <w:jc w:val="both"/>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L’activité consiste à élaborer les Tdr et à lancer la procédure de sélection des SAE. Elle se fera au niveau national par l’UCEP en collaboration avec la Firme agrobusiness et l’APIP. La sélection des SAE fera l’objet d’une large publicité au niveau national. Les critères de sélection, préalablement définis, doivent assurer la transparence et l’impartialité de la sélection. Les manifestations d’intérêt (propositions techniques et financières) seront traitées de manière confidentielle.</w:t>
            </w:r>
          </w:p>
        </w:tc>
      </w:tr>
      <w:tr w:rsidR="00EF1E74" w:rsidRPr="00712EB3" w14:paraId="53278760" w14:textId="77777777" w:rsidTr="007B39AE">
        <w:trPr>
          <w:trHeight w:val="350"/>
        </w:trPr>
        <w:tc>
          <w:tcPr>
            <w:tcW w:w="993" w:type="dxa"/>
            <w:tcBorders>
              <w:top w:val="nil"/>
              <w:left w:val="single" w:sz="4" w:space="0" w:color="auto"/>
              <w:bottom w:val="single" w:sz="4" w:space="0" w:color="auto"/>
              <w:right w:val="single" w:sz="4" w:space="0" w:color="auto"/>
            </w:tcBorders>
            <w:shd w:val="clear" w:color="000000" w:fill="C6E0B4"/>
            <w:noWrap/>
            <w:vAlign w:val="center"/>
            <w:hideMark/>
          </w:tcPr>
          <w:p w14:paraId="235E031A" w14:textId="77777777" w:rsidR="00EF1E74" w:rsidRPr="00712EB3" w:rsidRDefault="00EF1E74" w:rsidP="007B39AE">
            <w:pPr>
              <w:spacing w:after="0" w:line="240" w:lineRule="auto"/>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C2.2</w:t>
            </w:r>
          </w:p>
        </w:tc>
        <w:tc>
          <w:tcPr>
            <w:tcW w:w="10065" w:type="dxa"/>
            <w:gridSpan w:val="2"/>
            <w:tcBorders>
              <w:top w:val="single" w:sz="4" w:space="0" w:color="auto"/>
              <w:left w:val="nil"/>
              <w:bottom w:val="single" w:sz="4" w:space="0" w:color="auto"/>
              <w:right w:val="single" w:sz="4" w:space="0" w:color="auto"/>
            </w:tcBorders>
            <w:shd w:val="clear" w:color="000000" w:fill="C6E0B4"/>
            <w:vAlign w:val="center"/>
            <w:hideMark/>
          </w:tcPr>
          <w:p w14:paraId="68A9BF94" w14:textId="77777777" w:rsidR="00EF1E74" w:rsidRPr="00712EB3" w:rsidRDefault="00EF1E74" w:rsidP="007B39AE">
            <w:pPr>
              <w:spacing w:after="0" w:line="240" w:lineRule="auto"/>
              <w:jc w:val="center"/>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Sous-composante 2.2: Financement de l'investissement privé dans les chaînes d'approvisionnement inclusives</w:t>
            </w:r>
          </w:p>
        </w:tc>
      </w:tr>
      <w:tr w:rsidR="00EF1E74" w:rsidRPr="00712EB3" w14:paraId="5574B67D" w14:textId="77777777" w:rsidTr="007B39AE">
        <w:trPr>
          <w:trHeight w:val="360"/>
        </w:trPr>
        <w:tc>
          <w:tcPr>
            <w:tcW w:w="993" w:type="dxa"/>
            <w:tcBorders>
              <w:top w:val="nil"/>
              <w:left w:val="single" w:sz="4" w:space="0" w:color="auto"/>
              <w:bottom w:val="single" w:sz="4" w:space="0" w:color="auto"/>
              <w:right w:val="single" w:sz="4" w:space="0" w:color="auto"/>
            </w:tcBorders>
            <w:shd w:val="clear" w:color="000000" w:fill="F8CBAD"/>
            <w:noWrap/>
            <w:vAlign w:val="center"/>
            <w:hideMark/>
          </w:tcPr>
          <w:p w14:paraId="2E815C52" w14:textId="77777777" w:rsidR="00EF1E74" w:rsidRPr="00712EB3" w:rsidRDefault="00EF1E74" w:rsidP="007B39AE">
            <w:pPr>
              <w:spacing w:after="0" w:line="240" w:lineRule="auto"/>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C2.2.1</w:t>
            </w:r>
          </w:p>
        </w:tc>
        <w:tc>
          <w:tcPr>
            <w:tcW w:w="10065" w:type="dxa"/>
            <w:gridSpan w:val="2"/>
            <w:tcBorders>
              <w:top w:val="single" w:sz="4" w:space="0" w:color="auto"/>
              <w:left w:val="nil"/>
              <w:bottom w:val="single" w:sz="4" w:space="0" w:color="auto"/>
              <w:right w:val="single" w:sz="4" w:space="0" w:color="auto"/>
            </w:tcBorders>
            <w:shd w:val="clear" w:color="000000" w:fill="F8CBAD"/>
            <w:vAlign w:val="center"/>
            <w:hideMark/>
          </w:tcPr>
          <w:p w14:paraId="33BF8597" w14:textId="77777777" w:rsidR="00EF1E74" w:rsidRPr="00712EB3" w:rsidRDefault="00EF1E74" w:rsidP="007B39AE">
            <w:pPr>
              <w:spacing w:after="0" w:line="240" w:lineRule="auto"/>
              <w:jc w:val="center"/>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Action 2.2.1: Subventions des sous-projets dans le cadre de la facilité de financement dédiée (DDF)</w:t>
            </w:r>
          </w:p>
        </w:tc>
      </w:tr>
      <w:tr w:rsidR="00EF1E74" w:rsidRPr="00712EB3" w14:paraId="0E1AE356" w14:textId="77777777" w:rsidTr="007B39AE">
        <w:trPr>
          <w:trHeight w:val="8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989C1EF"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C2.2.1.1</w:t>
            </w:r>
          </w:p>
        </w:tc>
        <w:tc>
          <w:tcPr>
            <w:tcW w:w="2977" w:type="dxa"/>
            <w:tcBorders>
              <w:top w:val="nil"/>
              <w:left w:val="nil"/>
              <w:bottom w:val="single" w:sz="4" w:space="0" w:color="auto"/>
              <w:right w:val="single" w:sz="4" w:space="0" w:color="auto"/>
            </w:tcBorders>
            <w:shd w:val="clear" w:color="000000" w:fill="FFFFFF"/>
            <w:vAlign w:val="center"/>
            <w:hideMark/>
          </w:tcPr>
          <w:p w14:paraId="34E1D693"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 xml:space="preserve">Assistance technique de 8 sous-projets agribusiness du Guichet A dont les montants des investissements sont supérieurs à 1 million de dollars US </w:t>
            </w:r>
          </w:p>
        </w:tc>
        <w:tc>
          <w:tcPr>
            <w:tcW w:w="7088" w:type="dxa"/>
            <w:tcBorders>
              <w:top w:val="nil"/>
              <w:left w:val="nil"/>
              <w:bottom w:val="single" w:sz="4" w:space="0" w:color="auto"/>
              <w:right w:val="single" w:sz="4" w:space="0" w:color="auto"/>
            </w:tcBorders>
            <w:shd w:val="clear" w:color="auto" w:fill="auto"/>
            <w:hideMark/>
          </w:tcPr>
          <w:p w14:paraId="56F19CD8" w14:textId="77777777" w:rsidR="00EF1E74" w:rsidRPr="00712EB3" w:rsidRDefault="00EF1E74" w:rsidP="007B39AE">
            <w:pPr>
              <w:spacing w:after="0" w:line="240" w:lineRule="auto"/>
              <w:jc w:val="both"/>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L’activité consiste à financer la part de subvention du Projet pour la mise en œuvre des activités d’assistance technique d’au moins deux (2) sous-projets agribusiness du GUIF dont les montants des investissements sont supérieurs à 1 million de dollars US. Il s’agira de procéder à la sélection de ces sous-projets, à assurer leur financement à hauteur de la part de subvention du projet et à suivre leur exécution, conformément au manuel de procédures d’exécution des financements à coût partagé de la composante 2 du Projet. Les services d’assistance technique assureront les activités d’identification et de formation des promoteurs de sous-projets, les appuis au montage des dossiers de financement et l’appui-accompagnement technique de la mise en œuvre des sous-projets.</w:t>
            </w:r>
          </w:p>
        </w:tc>
      </w:tr>
      <w:tr w:rsidR="00EF1E74" w:rsidRPr="00712EB3" w14:paraId="39598C66" w14:textId="77777777" w:rsidTr="007B39AE">
        <w:trPr>
          <w:trHeight w:val="8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8901E0E"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C2.2.1.2</w:t>
            </w:r>
          </w:p>
        </w:tc>
        <w:tc>
          <w:tcPr>
            <w:tcW w:w="2977" w:type="dxa"/>
            <w:tcBorders>
              <w:top w:val="nil"/>
              <w:left w:val="nil"/>
              <w:bottom w:val="single" w:sz="4" w:space="0" w:color="auto"/>
              <w:right w:val="single" w:sz="4" w:space="0" w:color="auto"/>
            </w:tcBorders>
            <w:shd w:val="clear" w:color="000000" w:fill="FFFFFF"/>
            <w:vAlign w:val="center"/>
            <w:hideMark/>
          </w:tcPr>
          <w:p w14:paraId="0BDDC153"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 xml:space="preserve">Accompagnement technique et financier de 12 sous-projets des investisseurs locaux dont les coûts du sous-projet sont compris entre 100 000 et 1 million de dollars US </w:t>
            </w:r>
          </w:p>
        </w:tc>
        <w:tc>
          <w:tcPr>
            <w:tcW w:w="7088" w:type="dxa"/>
            <w:tcBorders>
              <w:top w:val="nil"/>
              <w:left w:val="nil"/>
              <w:bottom w:val="single" w:sz="4" w:space="0" w:color="auto"/>
              <w:right w:val="single" w:sz="4" w:space="0" w:color="auto"/>
            </w:tcBorders>
            <w:shd w:val="clear" w:color="auto" w:fill="auto"/>
            <w:hideMark/>
          </w:tcPr>
          <w:p w14:paraId="554E5682" w14:textId="77777777" w:rsidR="00EF1E74" w:rsidRPr="00712EB3" w:rsidRDefault="00EF1E74" w:rsidP="007B39AE">
            <w:pPr>
              <w:spacing w:after="0" w:line="240" w:lineRule="auto"/>
              <w:jc w:val="both"/>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 xml:space="preserve">L’activité consiste à financer la part de subvention du Projet pour la mise en œuvre des activités d’assistance technique et d’investissements d’au moins dix (10) sous-projets des investisseurs locaux dont les coûts du sous-projet sont compris entre 100 000 et 1 million de dollars US. Il s’agira de procéder à la sélection de ces sous-projets, à assurer leur financement à hauteur de la part de subvention du projet et à suivre leur exécution, conformément au manuel de procédures d’exécution des financements à coût partagé de la composante 2 du Projet. Les services d’assistance technique assureront les activités d’identification et de formation des promoteurs de sous-projets, les appuis au montage des dossiers de financement et l’appui-accompagnement technique de la mise en œuvre des sous-projets.     </w:t>
            </w:r>
          </w:p>
        </w:tc>
      </w:tr>
      <w:tr w:rsidR="00EF1E74" w:rsidRPr="00712EB3" w14:paraId="315656BD" w14:textId="77777777" w:rsidTr="007B39AE">
        <w:trPr>
          <w:trHeight w:val="8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B6BF05C"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C2.2.1.3</w:t>
            </w:r>
          </w:p>
        </w:tc>
        <w:tc>
          <w:tcPr>
            <w:tcW w:w="2977" w:type="dxa"/>
            <w:tcBorders>
              <w:top w:val="nil"/>
              <w:left w:val="nil"/>
              <w:bottom w:val="single" w:sz="4" w:space="0" w:color="auto"/>
              <w:right w:val="single" w:sz="4" w:space="0" w:color="auto"/>
            </w:tcBorders>
            <w:shd w:val="clear" w:color="000000" w:fill="FFFFFF"/>
            <w:vAlign w:val="center"/>
            <w:hideMark/>
          </w:tcPr>
          <w:p w14:paraId="36F0C1F4"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 xml:space="preserve">Accompagnement technique et financier de 97 sous-projets (grippe aviaire) dont les couts du sous-projet ne dépassent pas 100 mille dollars US </w:t>
            </w:r>
          </w:p>
        </w:tc>
        <w:tc>
          <w:tcPr>
            <w:tcW w:w="7088" w:type="dxa"/>
            <w:tcBorders>
              <w:top w:val="nil"/>
              <w:left w:val="nil"/>
              <w:bottom w:val="single" w:sz="4" w:space="0" w:color="auto"/>
              <w:right w:val="single" w:sz="4" w:space="0" w:color="auto"/>
            </w:tcBorders>
            <w:shd w:val="clear" w:color="auto" w:fill="auto"/>
            <w:hideMark/>
          </w:tcPr>
          <w:p w14:paraId="4D4D80E3" w14:textId="77777777" w:rsidR="00EF1E74" w:rsidRPr="00712EB3" w:rsidRDefault="00EF1E74" w:rsidP="007B39AE">
            <w:pPr>
              <w:spacing w:after="0" w:line="240" w:lineRule="auto"/>
              <w:jc w:val="both"/>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 xml:space="preserve">L’activité consiste à financer la part de subvention du Projet pour la mise en œuvre des activités d’assistance technique et d’investissements d’au moins cent (100) sous-projets des investisseurs locaux dont les coûts du sous-projet ne dépassent pas 100 mille dollars US. Il s’agira de procéder à la sélection de ces sous-projets, à assurer leur financement à hauteur de la part de subvention du projet et à suivre leur exécution, conformément au manuel de procédures d’exécution des financements à coût partagé de la composante 2 du Projet. Les services d’assistance technique assureront les activités d’identification et de formation des promoteurs de sous-projets, les appuis au montage des dossiers de financement et l’appui-accompagnement technique de la mise en œuvre des sous-projets.   </w:t>
            </w:r>
          </w:p>
        </w:tc>
      </w:tr>
      <w:tr w:rsidR="00EF1E74" w:rsidRPr="00712EB3" w14:paraId="4B13B61C" w14:textId="77777777" w:rsidTr="007B39AE">
        <w:trPr>
          <w:trHeight w:val="8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84A5512"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C2.2.1.4</w:t>
            </w:r>
          </w:p>
        </w:tc>
        <w:tc>
          <w:tcPr>
            <w:tcW w:w="2977" w:type="dxa"/>
            <w:tcBorders>
              <w:top w:val="nil"/>
              <w:left w:val="nil"/>
              <w:bottom w:val="single" w:sz="4" w:space="0" w:color="auto"/>
              <w:right w:val="single" w:sz="4" w:space="0" w:color="auto"/>
            </w:tcBorders>
            <w:shd w:val="clear" w:color="000000" w:fill="FFFFFF"/>
            <w:vAlign w:val="center"/>
            <w:hideMark/>
          </w:tcPr>
          <w:p w14:paraId="36AE6729"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 xml:space="preserve">Mise en œuvre de l'initiative PIM pour appui à la filière avicole </w:t>
            </w:r>
          </w:p>
        </w:tc>
        <w:tc>
          <w:tcPr>
            <w:tcW w:w="7088" w:type="dxa"/>
            <w:tcBorders>
              <w:top w:val="nil"/>
              <w:left w:val="nil"/>
              <w:bottom w:val="single" w:sz="4" w:space="0" w:color="auto"/>
              <w:right w:val="single" w:sz="4" w:space="0" w:color="auto"/>
            </w:tcBorders>
            <w:shd w:val="clear" w:color="auto" w:fill="auto"/>
            <w:hideMark/>
          </w:tcPr>
          <w:p w14:paraId="5BB85EA5" w14:textId="77777777" w:rsidR="00EF1E74" w:rsidRPr="00712EB3" w:rsidRDefault="00EF1E74" w:rsidP="007B39AE">
            <w:pPr>
              <w:spacing w:after="0" w:line="240" w:lineRule="auto"/>
              <w:jc w:val="both"/>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Le maïs étant le constituant principal de l’aliment des volailles, sa production peut influencer directement les coûts de ce dernier mais aussi celui des volailles sur le marché. Pour permettre à la population d'accéder aux produits de cette filière à moindre coûts, le projet va lancer un appel spécifique à projet dans le cadre du Matching Grant pour booster la production du maïs graine hybride à haut rendement (kaba manoj) destiné à la filière avicole pour réduire les coûts de l’aliment et des volailles, conformément aux procédures indiquées dans le manuel à coût partagé du PDACG. Les bénéficiaires de cette initiative seront dotés en pack complet de production de 2000 ha ainsi que la formation, le suivi appui conseils sur les itinéraires techniques, les activités post récoltes et en fonds de roulement pour les coûts de la main d'œuvre. L’ensemble de la production sera commercialisé aux acteurs de la filière avicole à un prix préférentiel.</w:t>
            </w:r>
          </w:p>
        </w:tc>
      </w:tr>
      <w:tr w:rsidR="00EF1E74" w:rsidRPr="00712EB3" w14:paraId="736539E5" w14:textId="77777777" w:rsidTr="007B39AE">
        <w:trPr>
          <w:trHeight w:val="8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4E3E25AA"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C2.2.1.5</w:t>
            </w:r>
          </w:p>
        </w:tc>
        <w:tc>
          <w:tcPr>
            <w:tcW w:w="2977" w:type="dxa"/>
            <w:tcBorders>
              <w:top w:val="nil"/>
              <w:left w:val="nil"/>
              <w:bottom w:val="single" w:sz="4" w:space="0" w:color="auto"/>
              <w:right w:val="single" w:sz="4" w:space="0" w:color="auto"/>
            </w:tcBorders>
            <w:shd w:val="clear" w:color="000000" w:fill="FFFFFF"/>
            <w:vAlign w:val="center"/>
            <w:hideMark/>
          </w:tcPr>
          <w:p w14:paraId="4137CE43"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Appui à la multiplication de 5 millions de rejets d'ananas à travers le financement de sous projets matching grant</w:t>
            </w:r>
          </w:p>
        </w:tc>
        <w:tc>
          <w:tcPr>
            <w:tcW w:w="7088" w:type="dxa"/>
            <w:tcBorders>
              <w:top w:val="nil"/>
              <w:left w:val="nil"/>
              <w:bottom w:val="single" w:sz="4" w:space="0" w:color="auto"/>
              <w:right w:val="single" w:sz="4" w:space="0" w:color="auto"/>
            </w:tcBorders>
            <w:shd w:val="clear" w:color="auto" w:fill="auto"/>
            <w:hideMark/>
          </w:tcPr>
          <w:p w14:paraId="14F0C293" w14:textId="77777777" w:rsidR="00EF1E74" w:rsidRPr="00712EB3" w:rsidRDefault="00EF1E74" w:rsidP="007B39AE">
            <w:pPr>
              <w:spacing w:after="0" w:line="240" w:lineRule="auto"/>
              <w:jc w:val="both"/>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Il s'agira de lancer un appel spécifique à projet dans le cadre du Matching Grant pour renforcer les capacités de jeunes et femmes productrices de rejets à travers la mise à disposition de fonds de roulement, les équipements ; l’appui à l’accès à l’eau, la maîtrise des itinéraires techniques et les clôtures en fonction des besoins de chaque GIE. Les bénéficiaires seront structurés en mode coopérative selon OHADA.</w:t>
            </w:r>
          </w:p>
        </w:tc>
      </w:tr>
      <w:tr w:rsidR="00EF1E74" w:rsidRPr="00712EB3" w14:paraId="5D39C900" w14:textId="77777777" w:rsidTr="007B39AE">
        <w:trPr>
          <w:trHeight w:val="8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D6B04C0"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C2.2.1.6</w:t>
            </w:r>
          </w:p>
        </w:tc>
        <w:tc>
          <w:tcPr>
            <w:tcW w:w="2977" w:type="dxa"/>
            <w:tcBorders>
              <w:top w:val="nil"/>
              <w:left w:val="nil"/>
              <w:bottom w:val="single" w:sz="4" w:space="0" w:color="auto"/>
              <w:right w:val="single" w:sz="4" w:space="0" w:color="auto"/>
            </w:tcBorders>
            <w:shd w:val="clear" w:color="000000" w:fill="FFFFFF"/>
            <w:vAlign w:val="center"/>
            <w:hideMark/>
          </w:tcPr>
          <w:p w14:paraId="5DA1E548"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Réalisation des missions de screening env. et social des sous-projets (Guichets B et C)</w:t>
            </w:r>
          </w:p>
        </w:tc>
        <w:tc>
          <w:tcPr>
            <w:tcW w:w="7088" w:type="dxa"/>
            <w:tcBorders>
              <w:top w:val="nil"/>
              <w:left w:val="nil"/>
              <w:bottom w:val="single" w:sz="4" w:space="0" w:color="auto"/>
              <w:right w:val="single" w:sz="4" w:space="0" w:color="auto"/>
            </w:tcBorders>
            <w:shd w:val="clear" w:color="auto" w:fill="auto"/>
            <w:hideMark/>
          </w:tcPr>
          <w:p w14:paraId="26E5E974" w14:textId="77777777" w:rsidR="00EF1E74" w:rsidRPr="00712EB3" w:rsidRDefault="00EF1E74" w:rsidP="007B39AE">
            <w:pPr>
              <w:spacing w:after="0" w:line="240" w:lineRule="auto"/>
              <w:jc w:val="both"/>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Cette activité consiste à effectuer des missions de terrain sur les sites des sous-projets présélectionnés, pour réaliser l'évaluation préliminaire environnementale et sociale qui permet de catégoriser ces sous-projets selon les critères de classification de la Banque, conformément aux procédures. Elle sera réalisée par l’environnementaliste de l’AT-Firme qui va renseigner et faire valider les fiches de screening sur le terrain, sous la supervision des Spécialistes de sauvegardes du projet. Cette mission connaitra également la participation des promoteurs des sous-projets, acteurs des services centraux et locaux concernés par ces sous-projets, les services impliqués de l'environnement, les représentants des autorités locales et les Agents de l'ANAFIC. C'est à l'issu de cette mission que les TDR seront élaborés pour d’éventuelles études environnementales et sociales approfondies (EIES/NIES/PAR) recommandées par le screening. La mission sera réalisée sur une période ne dépassant pas deux (2) semaines de chaque appel à projet.</w:t>
            </w:r>
          </w:p>
        </w:tc>
      </w:tr>
      <w:tr w:rsidR="00EF1E74" w:rsidRPr="00712EB3" w14:paraId="738F779D" w14:textId="77777777" w:rsidTr="007B39AE">
        <w:trPr>
          <w:trHeight w:val="330"/>
        </w:trPr>
        <w:tc>
          <w:tcPr>
            <w:tcW w:w="993" w:type="dxa"/>
            <w:tcBorders>
              <w:top w:val="nil"/>
              <w:left w:val="single" w:sz="4" w:space="0" w:color="auto"/>
              <w:bottom w:val="single" w:sz="4" w:space="0" w:color="auto"/>
              <w:right w:val="single" w:sz="4" w:space="0" w:color="auto"/>
            </w:tcBorders>
            <w:shd w:val="clear" w:color="000000" w:fill="B4C6E7"/>
            <w:noWrap/>
            <w:vAlign w:val="center"/>
            <w:hideMark/>
          </w:tcPr>
          <w:p w14:paraId="0CE0F83E" w14:textId="77777777" w:rsidR="00EF1E74" w:rsidRPr="00712EB3" w:rsidRDefault="00EF1E74" w:rsidP="007B39AE">
            <w:pPr>
              <w:spacing w:after="0" w:line="240" w:lineRule="auto"/>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C3</w:t>
            </w:r>
          </w:p>
        </w:tc>
        <w:tc>
          <w:tcPr>
            <w:tcW w:w="10065" w:type="dxa"/>
            <w:gridSpan w:val="2"/>
            <w:tcBorders>
              <w:top w:val="single" w:sz="4" w:space="0" w:color="auto"/>
              <w:left w:val="nil"/>
              <w:bottom w:val="single" w:sz="4" w:space="0" w:color="auto"/>
              <w:right w:val="single" w:sz="4" w:space="0" w:color="auto"/>
            </w:tcBorders>
            <w:shd w:val="clear" w:color="000000" w:fill="B4C6E7"/>
            <w:vAlign w:val="center"/>
            <w:hideMark/>
          </w:tcPr>
          <w:p w14:paraId="2DA023F0" w14:textId="77777777" w:rsidR="00EF1E74" w:rsidRPr="00712EB3" w:rsidRDefault="00EF1E74" w:rsidP="007B39AE">
            <w:pPr>
              <w:spacing w:after="0" w:line="240" w:lineRule="auto"/>
              <w:jc w:val="center"/>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Composante 3: Création d'un environnement favorable à l'agriculture commerciale</w:t>
            </w:r>
          </w:p>
        </w:tc>
      </w:tr>
      <w:tr w:rsidR="00EF1E74" w:rsidRPr="00712EB3" w14:paraId="59BF9F33" w14:textId="77777777" w:rsidTr="007B39AE">
        <w:trPr>
          <w:trHeight w:val="350"/>
        </w:trPr>
        <w:tc>
          <w:tcPr>
            <w:tcW w:w="993" w:type="dxa"/>
            <w:tcBorders>
              <w:top w:val="nil"/>
              <w:left w:val="single" w:sz="4" w:space="0" w:color="auto"/>
              <w:bottom w:val="single" w:sz="4" w:space="0" w:color="auto"/>
              <w:right w:val="single" w:sz="4" w:space="0" w:color="auto"/>
            </w:tcBorders>
            <w:shd w:val="clear" w:color="000000" w:fill="C6E0B4"/>
            <w:noWrap/>
            <w:vAlign w:val="center"/>
            <w:hideMark/>
          </w:tcPr>
          <w:p w14:paraId="61ECC289" w14:textId="77777777" w:rsidR="00EF1E74" w:rsidRPr="00712EB3" w:rsidRDefault="00EF1E74" w:rsidP="007B39AE">
            <w:pPr>
              <w:spacing w:after="0" w:line="240" w:lineRule="auto"/>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C3.1</w:t>
            </w:r>
          </w:p>
        </w:tc>
        <w:tc>
          <w:tcPr>
            <w:tcW w:w="10065" w:type="dxa"/>
            <w:gridSpan w:val="2"/>
            <w:tcBorders>
              <w:top w:val="single" w:sz="4" w:space="0" w:color="auto"/>
              <w:left w:val="nil"/>
              <w:bottom w:val="single" w:sz="4" w:space="0" w:color="auto"/>
              <w:right w:val="single" w:sz="4" w:space="0" w:color="auto"/>
            </w:tcBorders>
            <w:shd w:val="clear" w:color="000000" w:fill="C6E0B4"/>
            <w:vAlign w:val="center"/>
            <w:hideMark/>
          </w:tcPr>
          <w:p w14:paraId="52EFEF64" w14:textId="77777777" w:rsidR="00EF1E74" w:rsidRPr="00712EB3" w:rsidRDefault="00EF1E74" w:rsidP="007B39AE">
            <w:pPr>
              <w:spacing w:after="0" w:line="240" w:lineRule="auto"/>
              <w:jc w:val="center"/>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Sous-composante 3.1: Renforcement des capacités des organismes publics concernés</w:t>
            </w:r>
          </w:p>
        </w:tc>
      </w:tr>
      <w:tr w:rsidR="00EF1E74" w:rsidRPr="00712EB3" w14:paraId="0EE0767A" w14:textId="77777777" w:rsidTr="007B39AE">
        <w:trPr>
          <w:trHeight w:val="450"/>
        </w:trPr>
        <w:tc>
          <w:tcPr>
            <w:tcW w:w="993" w:type="dxa"/>
            <w:tcBorders>
              <w:top w:val="nil"/>
              <w:left w:val="single" w:sz="4" w:space="0" w:color="auto"/>
              <w:bottom w:val="single" w:sz="4" w:space="0" w:color="auto"/>
              <w:right w:val="single" w:sz="4" w:space="0" w:color="auto"/>
            </w:tcBorders>
            <w:shd w:val="clear" w:color="000000" w:fill="F8CBAD"/>
            <w:noWrap/>
            <w:vAlign w:val="center"/>
            <w:hideMark/>
          </w:tcPr>
          <w:p w14:paraId="274B597F" w14:textId="77777777" w:rsidR="00EF1E74" w:rsidRPr="00712EB3" w:rsidRDefault="00EF1E74" w:rsidP="007B39AE">
            <w:pPr>
              <w:spacing w:after="0" w:line="240" w:lineRule="auto"/>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C3.1.1</w:t>
            </w:r>
          </w:p>
        </w:tc>
        <w:tc>
          <w:tcPr>
            <w:tcW w:w="10065" w:type="dxa"/>
            <w:gridSpan w:val="2"/>
            <w:tcBorders>
              <w:top w:val="single" w:sz="4" w:space="0" w:color="auto"/>
              <w:left w:val="nil"/>
              <w:bottom w:val="single" w:sz="4" w:space="0" w:color="auto"/>
              <w:right w:val="single" w:sz="4" w:space="0" w:color="auto"/>
            </w:tcBorders>
            <w:shd w:val="clear" w:color="000000" w:fill="F8CBAD"/>
            <w:vAlign w:val="center"/>
            <w:hideMark/>
          </w:tcPr>
          <w:p w14:paraId="10B51B2E" w14:textId="77777777" w:rsidR="00EF1E74" w:rsidRPr="00712EB3" w:rsidRDefault="00EF1E74" w:rsidP="007B39AE">
            <w:pPr>
              <w:spacing w:after="0" w:line="240" w:lineRule="auto"/>
              <w:jc w:val="center"/>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Action 3.1.1: Assistance technique pour le renforcement des capacités des organismes publics concernés</w:t>
            </w:r>
          </w:p>
        </w:tc>
      </w:tr>
      <w:tr w:rsidR="00EF1E74" w:rsidRPr="00712EB3" w14:paraId="55387C29" w14:textId="77777777" w:rsidTr="007B39AE">
        <w:trPr>
          <w:trHeight w:val="8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42DD3BA"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C3.1.1.3</w:t>
            </w:r>
          </w:p>
        </w:tc>
        <w:tc>
          <w:tcPr>
            <w:tcW w:w="2977" w:type="dxa"/>
            <w:tcBorders>
              <w:top w:val="nil"/>
              <w:left w:val="nil"/>
              <w:bottom w:val="single" w:sz="4" w:space="0" w:color="auto"/>
              <w:right w:val="single" w:sz="4" w:space="0" w:color="auto"/>
            </w:tcBorders>
            <w:shd w:val="clear" w:color="000000" w:fill="FFFFFF"/>
            <w:vAlign w:val="center"/>
            <w:hideMark/>
          </w:tcPr>
          <w:p w14:paraId="7D206341"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 xml:space="preserve">Etude de marché des filières bétail-viande et volaille </w:t>
            </w:r>
          </w:p>
        </w:tc>
        <w:tc>
          <w:tcPr>
            <w:tcW w:w="7088" w:type="dxa"/>
            <w:tcBorders>
              <w:top w:val="nil"/>
              <w:left w:val="nil"/>
              <w:bottom w:val="single" w:sz="4" w:space="0" w:color="auto"/>
              <w:right w:val="single" w:sz="4" w:space="0" w:color="auto"/>
            </w:tcBorders>
            <w:shd w:val="clear" w:color="auto" w:fill="auto"/>
            <w:hideMark/>
          </w:tcPr>
          <w:p w14:paraId="5E8CA8E7" w14:textId="77777777" w:rsidR="00EF1E74" w:rsidRPr="00712EB3" w:rsidRDefault="00EF1E74" w:rsidP="007B39AE">
            <w:pPr>
              <w:spacing w:after="0" w:line="240" w:lineRule="auto"/>
              <w:jc w:val="both"/>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 xml:space="preserve">L'activité porte sur le recrutement d'un Consultant individuel pour faire l'étude et produire un rapport d'étude de marché du Bétail-viande et volaille, pour une période de quarante-cinq (45) jours. </w:t>
            </w:r>
          </w:p>
        </w:tc>
      </w:tr>
      <w:tr w:rsidR="00EF1E74" w:rsidRPr="00712EB3" w14:paraId="6AAE40BB" w14:textId="77777777" w:rsidTr="007B39AE">
        <w:trPr>
          <w:trHeight w:val="313"/>
        </w:trPr>
        <w:tc>
          <w:tcPr>
            <w:tcW w:w="993" w:type="dxa"/>
            <w:tcBorders>
              <w:top w:val="nil"/>
              <w:left w:val="single" w:sz="4" w:space="0" w:color="auto"/>
              <w:bottom w:val="single" w:sz="4" w:space="0" w:color="auto"/>
              <w:right w:val="single" w:sz="4" w:space="0" w:color="auto"/>
            </w:tcBorders>
            <w:shd w:val="clear" w:color="000000" w:fill="C6E0B4"/>
            <w:noWrap/>
            <w:vAlign w:val="center"/>
            <w:hideMark/>
          </w:tcPr>
          <w:p w14:paraId="73000D5A" w14:textId="77777777" w:rsidR="00EF1E74" w:rsidRPr="00712EB3" w:rsidRDefault="00EF1E74" w:rsidP="007B39AE">
            <w:pPr>
              <w:spacing w:after="0" w:line="240" w:lineRule="auto"/>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C3.2</w:t>
            </w:r>
          </w:p>
        </w:tc>
        <w:tc>
          <w:tcPr>
            <w:tcW w:w="10065" w:type="dxa"/>
            <w:gridSpan w:val="2"/>
            <w:tcBorders>
              <w:top w:val="single" w:sz="4" w:space="0" w:color="auto"/>
              <w:left w:val="nil"/>
              <w:bottom w:val="single" w:sz="4" w:space="0" w:color="auto"/>
              <w:right w:val="single" w:sz="4" w:space="0" w:color="auto"/>
            </w:tcBorders>
            <w:shd w:val="clear" w:color="000000" w:fill="C6E0B4"/>
            <w:vAlign w:val="center"/>
            <w:hideMark/>
          </w:tcPr>
          <w:p w14:paraId="640D3B71" w14:textId="77777777" w:rsidR="00EF1E74" w:rsidRPr="00712EB3" w:rsidRDefault="00EF1E74" w:rsidP="007B39AE">
            <w:pPr>
              <w:spacing w:after="0" w:line="240" w:lineRule="auto"/>
              <w:jc w:val="center"/>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Sous-composante 3.2: Renforcement de la coordination le long des chaînes de valeur ciblées</w:t>
            </w:r>
          </w:p>
        </w:tc>
      </w:tr>
      <w:tr w:rsidR="00EF1E74" w:rsidRPr="00712EB3" w14:paraId="4D576AFB" w14:textId="77777777" w:rsidTr="007B39AE">
        <w:trPr>
          <w:trHeight w:val="450"/>
        </w:trPr>
        <w:tc>
          <w:tcPr>
            <w:tcW w:w="993" w:type="dxa"/>
            <w:tcBorders>
              <w:top w:val="nil"/>
              <w:left w:val="single" w:sz="4" w:space="0" w:color="auto"/>
              <w:bottom w:val="single" w:sz="4" w:space="0" w:color="auto"/>
              <w:right w:val="single" w:sz="4" w:space="0" w:color="auto"/>
            </w:tcBorders>
            <w:shd w:val="clear" w:color="000000" w:fill="F8CBAD"/>
            <w:noWrap/>
            <w:vAlign w:val="center"/>
            <w:hideMark/>
          </w:tcPr>
          <w:p w14:paraId="39F6283D" w14:textId="77777777" w:rsidR="00EF1E74" w:rsidRPr="00712EB3" w:rsidRDefault="00EF1E74" w:rsidP="007B39AE">
            <w:pPr>
              <w:spacing w:after="0" w:line="240" w:lineRule="auto"/>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C3.2.1</w:t>
            </w:r>
          </w:p>
        </w:tc>
        <w:tc>
          <w:tcPr>
            <w:tcW w:w="10065" w:type="dxa"/>
            <w:gridSpan w:val="2"/>
            <w:tcBorders>
              <w:top w:val="single" w:sz="4" w:space="0" w:color="auto"/>
              <w:left w:val="nil"/>
              <w:bottom w:val="single" w:sz="4" w:space="0" w:color="auto"/>
              <w:right w:val="single" w:sz="4" w:space="0" w:color="auto"/>
            </w:tcBorders>
            <w:shd w:val="clear" w:color="000000" w:fill="F8CBAD"/>
            <w:vAlign w:val="center"/>
            <w:hideMark/>
          </w:tcPr>
          <w:p w14:paraId="337291FD" w14:textId="77777777" w:rsidR="00EF1E74" w:rsidRPr="00712EB3" w:rsidRDefault="00EF1E74" w:rsidP="007B39AE">
            <w:pPr>
              <w:spacing w:after="0" w:line="240" w:lineRule="auto"/>
              <w:jc w:val="center"/>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Action 3.2.1: Elaboration de la cartographie détaillée des quatre chaînes de valeur prioritaires</w:t>
            </w:r>
          </w:p>
        </w:tc>
      </w:tr>
      <w:tr w:rsidR="00EF1E74" w:rsidRPr="00712EB3" w14:paraId="6CB3D408" w14:textId="77777777" w:rsidTr="007B39AE">
        <w:trPr>
          <w:trHeight w:val="8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DAFF162"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C3.2.1.1</w:t>
            </w:r>
          </w:p>
        </w:tc>
        <w:tc>
          <w:tcPr>
            <w:tcW w:w="2977" w:type="dxa"/>
            <w:tcBorders>
              <w:top w:val="nil"/>
              <w:left w:val="nil"/>
              <w:bottom w:val="single" w:sz="4" w:space="0" w:color="auto"/>
              <w:right w:val="single" w:sz="4" w:space="0" w:color="auto"/>
            </w:tcBorders>
            <w:shd w:val="clear" w:color="000000" w:fill="FFFFFF"/>
            <w:vAlign w:val="center"/>
            <w:hideMark/>
          </w:tcPr>
          <w:p w14:paraId="51CBFA0B" w14:textId="77777777" w:rsidR="00EF1E74" w:rsidRPr="00712EB3" w:rsidRDefault="00EF1E74" w:rsidP="007B39AE">
            <w:pPr>
              <w:spacing w:after="0" w:line="240" w:lineRule="auto"/>
              <w:jc w:val="both"/>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Cartographie des chaînes de valeur prioritaires du projet</w:t>
            </w:r>
          </w:p>
        </w:tc>
        <w:tc>
          <w:tcPr>
            <w:tcW w:w="7088" w:type="dxa"/>
            <w:tcBorders>
              <w:top w:val="nil"/>
              <w:left w:val="nil"/>
              <w:bottom w:val="single" w:sz="4" w:space="0" w:color="auto"/>
              <w:right w:val="single" w:sz="4" w:space="0" w:color="auto"/>
            </w:tcBorders>
            <w:shd w:val="clear" w:color="auto" w:fill="auto"/>
            <w:hideMark/>
          </w:tcPr>
          <w:p w14:paraId="19444FBD" w14:textId="77777777" w:rsidR="00EF1E74" w:rsidRPr="00712EB3" w:rsidRDefault="00EF1E74" w:rsidP="007B39AE">
            <w:pPr>
              <w:spacing w:after="0" w:line="240" w:lineRule="auto"/>
              <w:jc w:val="both"/>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Il s'agit de faire une étude sur les chaines de valeur des filières cibles du projet à travers leur géoréférencement assortie de cartographie via le QGIS. L'activité sera réalisée par le BSD du MAGEL à travers un cabinet ayant l'expertise en la matière avec l'appui de l'équipe GEMS du GBM.</w:t>
            </w:r>
          </w:p>
        </w:tc>
      </w:tr>
      <w:tr w:rsidR="00EF1E74" w:rsidRPr="00712EB3" w14:paraId="3A3389F3" w14:textId="77777777" w:rsidTr="007B39AE">
        <w:trPr>
          <w:trHeight w:val="560"/>
        </w:trPr>
        <w:tc>
          <w:tcPr>
            <w:tcW w:w="993" w:type="dxa"/>
            <w:tcBorders>
              <w:top w:val="nil"/>
              <w:left w:val="single" w:sz="4" w:space="0" w:color="auto"/>
              <w:bottom w:val="single" w:sz="4" w:space="0" w:color="auto"/>
              <w:right w:val="single" w:sz="4" w:space="0" w:color="auto"/>
            </w:tcBorders>
            <w:shd w:val="clear" w:color="000000" w:fill="F8CBAD"/>
            <w:noWrap/>
            <w:vAlign w:val="center"/>
            <w:hideMark/>
          </w:tcPr>
          <w:p w14:paraId="49DA36F5" w14:textId="77777777" w:rsidR="00EF1E74" w:rsidRPr="00712EB3" w:rsidRDefault="00EF1E74" w:rsidP="007B39AE">
            <w:pPr>
              <w:spacing w:after="0" w:line="240" w:lineRule="auto"/>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C3.2.2</w:t>
            </w:r>
          </w:p>
        </w:tc>
        <w:tc>
          <w:tcPr>
            <w:tcW w:w="10065" w:type="dxa"/>
            <w:gridSpan w:val="2"/>
            <w:tcBorders>
              <w:top w:val="single" w:sz="4" w:space="0" w:color="auto"/>
              <w:left w:val="nil"/>
              <w:bottom w:val="single" w:sz="4" w:space="0" w:color="auto"/>
              <w:right w:val="single" w:sz="4" w:space="0" w:color="auto"/>
            </w:tcBorders>
            <w:shd w:val="clear" w:color="000000" w:fill="F8CBAD"/>
            <w:vAlign w:val="center"/>
            <w:hideMark/>
          </w:tcPr>
          <w:p w14:paraId="537B3F2D" w14:textId="77777777" w:rsidR="00EF1E74" w:rsidRPr="00712EB3" w:rsidRDefault="00EF1E74" w:rsidP="007B39AE">
            <w:pPr>
              <w:spacing w:after="0" w:line="240" w:lineRule="auto"/>
              <w:jc w:val="center"/>
              <w:rPr>
                <w:rFonts w:ascii="Times New Roman" w:eastAsia="Times New Roman" w:hAnsi="Times New Roman" w:cs="Times New Roman"/>
                <w:b/>
                <w:bCs/>
                <w:sz w:val="20"/>
                <w:lang w:eastAsia="fr-FR"/>
              </w:rPr>
            </w:pPr>
            <w:r w:rsidRPr="00712EB3">
              <w:rPr>
                <w:rFonts w:ascii="Times New Roman" w:eastAsia="Times New Roman" w:hAnsi="Times New Roman" w:cs="Times New Roman"/>
                <w:b/>
                <w:bCs/>
                <w:sz w:val="20"/>
                <w:lang w:eastAsia="fr-FR"/>
              </w:rPr>
              <w:t>Action 3.2.2: Structuration des associations interprofessionnelles régionales ou nationales pour chaque chaîne de valeur ciblée</w:t>
            </w:r>
          </w:p>
        </w:tc>
      </w:tr>
      <w:tr w:rsidR="00EF1E74" w:rsidRPr="00712EB3" w14:paraId="72B1EC93" w14:textId="77777777" w:rsidTr="007B39AE">
        <w:trPr>
          <w:trHeight w:val="8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663FF8A1"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C3.2.2.1</w:t>
            </w:r>
          </w:p>
        </w:tc>
        <w:tc>
          <w:tcPr>
            <w:tcW w:w="2977" w:type="dxa"/>
            <w:tcBorders>
              <w:top w:val="nil"/>
              <w:left w:val="nil"/>
              <w:bottom w:val="single" w:sz="4" w:space="0" w:color="auto"/>
              <w:right w:val="single" w:sz="4" w:space="0" w:color="auto"/>
            </w:tcBorders>
            <w:shd w:val="clear" w:color="000000" w:fill="FFFFFF"/>
            <w:vAlign w:val="center"/>
            <w:hideMark/>
          </w:tcPr>
          <w:p w14:paraId="3F323206"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 xml:space="preserve">Renforcement des capacités des professionnels des acteurs de la chaine de valeur de production et de transformation du fonio </w:t>
            </w:r>
          </w:p>
        </w:tc>
        <w:tc>
          <w:tcPr>
            <w:tcW w:w="7088" w:type="dxa"/>
            <w:tcBorders>
              <w:top w:val="nil"/>
              <w:left w:val="nil"/>
              <w:bottom w:val="single" w:sz="4" w:space="0" w:color="auto"/>
              <w:right w:val="single" w:sz="4" w:space="0" w:color="auto"/>
            </w:tcBorders>
            <w:shd w:val="clear" w:color="auto" w:fill="auto"/>
            <w:hideMark/>
          </w:tcPr>
          <w:p w14:paraId="03B5DB7D" w14:textId="77777777" w:rsidR="00EF1E74" w:rsidRPr="00712EB3" w:rsidRDefault="00EF1E74" w:rsidP="007B39AE">
            <w:pPr>
              <w:spacing w:after="0" w:line="240" w:lineRule="auto"/>
              <w:jc w:val="both"/>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L'activité consiste à offrir des formations sur les techniques améliorées de production et de transformation/commercialisation du fonio. Elle permettra d'améliorer la productivité des acteurs bénéficiaires. Elle sera menée avec la contribution des acteurs impliqués (Firme spécialisée, SERPROCA, CNOPG, etc.) et des consultants externes</w:t>
            </w:r>
          </w:p>
        </w:tc>
      </w:tr>
      <w:tr w:rsidR="00EF1E74" w:rsidRPr="00712EB3" w14:paraId="49CEFDAD" w14:textId="77777777" w:rsidTr="007B39AE">
        <w:trPr>
          <w:trHeight w:val="8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ECDBD03"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C3.2.2.3</w:t>
            </w:r>
          </w:p>
        </w:tc>
        <w:tc>
          <w:tcPr>
            <w:tcW w:w="2977" w:type="dxa"/>
            <w:tcBorders>
              <w:top w:val="nil"/>
              <w:left w:val="nil"/>
              <w:bottom w:val="single" w:sz="4" w:space="0" w:color="auto"/>
              <w:right w:val="single" w:sz="4" w:space="0" w:color="auto"/>
            </w:tcBorders>
            <w:shd w:val="clear" w:color="000000" w:fill="FFFFFF"/>
            <w:vAlign w:val="center"/>
            <w:hideMark/>
          </w:tcPr>
          <w:p w14:paraId="25D8EE70"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 xml:space="preserve">Organisation du forum international sur le fonio  </w:t>
            </w:r>
          </w:p>
        </w:tc>
        <w:tc>
          <w:tcPr>
            <w:tcW w:w="7088" w:type="dxa"/>
            <w:tcBorders>
              <w:top w:val="nil"/>
              <w:left w:val="nil"/>
              <w:bottom w:val="single" w:sz="4" w:space="0" w:color="auto"/>
              <w:right w:val="single" w:sz="4" w:space="0" w:color="auto"/>
            </w:tcBorders>
            <w:shd w:val="clear" w:color="auto" w:fill="auto"/>
            <w:hideMark/>
          </w:tcPr>
          <w:p w14:paraId="0E400A12" w14:textId="77777777" w:rsidR="00EF1E74" w:rsidRPr="00712EB3" w:rsidRDefault="00EF1E74" w:rsidP="007B39AE">
            <w:pPr>
              <w:spacing w:after="0" w:line="240" w:lineRule="auto"/>
              <w:jc w:val="both"/>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L'activité porte sur la mobilisation des acteurs nationaux et internationaux autour de la chaîne de valeur Fonio afin de promouvoir le label Guinée de cette filière. Elle consiste à organiser un forum international sur le fonio pour permettre aux acteurs d'échanger sur les expériences et de négocier des contrats commerciaux</w:t>
            </w:r>
          </w:p>
        </w:tc>
      </w:tr>
      <w:tr w:rsidR="00EF1E74" w:rsidRPr="00712EB3" w14:paraId="7E5F5D0A" w14:textId="77777777" w:rsidTr="007B39AE">
        <w:trPr>
          <w:trHeight w:val="80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4E6A4F9"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C3.2.2.4</w:t>
            </w:r>
          </w:p>
        </w:tc>
        <w:tc>
          <w:tcPr>
            <w:tcW w:w="2977" w:type="dxa"/>
            <w:tcBorders>
              <w:top w:val="nil"/>
              <w:left w:val="nil"/>
              <w:bottom w:val="single" w:sz="4" w:space="0" w:color="auto"/>
              <w:right w:val="single" w:sz="4" w:space="0" w:color="auto"/>
            </w:tcBorders>
            <w:shd w:val="clear" w:color="000000" w:fill="FFFFFF"/>
            <w:vAlign w:val="center"/>
            <w:hideMark/>
          </w:tcPr>
          <w:p w14:paraId="3F53B71A"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Renforcement des capacités des professionnels des filières anacarde et volaille, sur les bonnes pratiques agricoles et d'élevage, de gestion de post récolte</w:t>
            </w:r>
          </w:p>
        </w:tc>
        <w:tc>
          <w:tcPr>
            <w:tcW w:w="7088" w:type="dxa"/>
            <w:tcBorders>
              <w:top w:val="nil"/>
              <w:left w:val="nil"/>
              <w:bottom w:val="single" w:sz="4" w:space="0" w:color="auto"/>
              <w:right w:val="single" w:sz="4" w:space="0" w:color="auto"/>
            </w:tcBorders>
            <w:shd w:val="clear" w:color="auto" w:fill="auto"/>
            <w:vAlign w:val="center"/>
            <w:hideMark/>
          </w:tcPr>
          <w:p w14:paraId="09A447B3" w14:textId="77777777" w:rsidR="00EF1E74" w:rsidRPr="00712EB3" w:rsidRDefault="00EF1E74" w:rsidP="007B39AE">
            <w:pPr>
              <w:spacing w:after="0" w:line="240" w:lineRule="auto"/>
              <w:rPr>
                <w:rFonts w:ascii="Times New Roman" w:eastAsia="Times New Roman" w:hAnsi="Times New Roman" w:cs="Times New Roman"/>
                <w:sz w:val="20"/>
                <w:lang w:eastAsia="fr-FR"/>
              </w:rPr>
            </w:pPr>
            <w:r w:rsidRPr="00712EB3">
              <w:rPr>
                <w:rFonts w:ascii="Times New Roman" w:eastAsia="Times New Roman" w:hAnsi="Times New Roman" w:cs="Times New Roman"/>
                <w:sz w:val="20"/>
                <w:lang w:eastAsia="fr-FR"/>
              </w:rPr>
              <w:t> </w:t>
            </w:r>
          </w:p>
        </w:tc>
      </w:tr>
    </w:tbl>
    <w:p w14:paraId="6266B5F1" w14:textId="77777777" w:rsidR="008F0D59" w:rsidRPr="007373F6" w:rsidRDefault="008F0D59" w:rsidP="008F0D59">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3BCD92D" w14:textId="569CFD23" w:rsidR="007A561C" w:rsidRPr="007A561C" w:rsidRDefault="007A561C" w:rsidP="007A561C">
      <w:pPr>
        <w:pStyle w:val="Paragraphedeliste"/>
        <w:numPr>
          <w:ilvl w:val="0"/>
          <w:numId w:val="8"/>
        </w:numPr>
        <w:autoSpaceDE w:val="0"/>
        <w:autoSpaceDN w:val="0"/>
        <w:adjustRightInd w:val="0"/>
        <w:spacing w:after="0" w:line="240" w:lineRule="auto"/>
        <w:jc w:val="both"/>
        <w:rPr>
          <w:rFonts w:ascii="Times New Roman" w:eastAsia="Calibri" w:hAnsi="Times New Roman" w:cs="Times New Roman"/>
          <w:b/>
          <w:sz w:val="26"/>
          <w:szCs w:val="26"/>
        </w:rPr>
      </w:pPr>
      <w:r w:rsidRPr="007A561C">
        <w:rPr>
          <w:rFonts w:ascii="Times New Roman" w:eastAsia="Calibri" w:hAnsi="Times New Roman" w:cs="Times New Roman"/>
          <w:b/>
          <w:sz w:val="26"/>
          <w:szCs w:val="26"/>
        </w:rPr>
        <w:t>RESULTATS ATTENDUS</w:t>
      </w:r>
    </w:p>
    <w:p w14:paraId="64332AB6" w14:textId="77777777" w:rsidR="008F0D59" w:rsidRPr="007373F6" w:rsidRDefault="008F0D59" w:rsidP="008F0D59">
      <w:pPr>
        <w:autoSpaceDE w:val="0"/>
        <w:autoSpaceDN w:val="0"/>
        <w:adjustRightInd w:val="0"/>
        <w:spacing w:after="0" w:line="240" w:lineRule="auto"/>
        <w:jc w:val="both"/>
        <w:rPr>
          <w:rFonts w:ascii="Times New Roman" w:eastAsia="Calibri" w:hAnsi="Times New Roman" w:cs="Times New Roman"/>
          <w:color w:val="000000"/>
          <w:sz w:val="24"/>
          <w:szCs w:val="24"/>
        </w:rPr>
      </w:pPr>
    </w:p>
    <w:p w14:paraId="076C14A3" w14:textId="77777777" w:rsidR="00B30A24" w:rsidRPr="00B30A24" w:rsidRDefault="00B30A24" w:rsidP="00B30A24">
      <w:pPr>
        <w:jc w:val="both"/>
        <w:rPr>
          <w:rFonts w:ascii="Times New Roman" w:hAnsi="Times New Roman" w:cs="Times New Roman"/>
          <w:sz w:val="24"/>
          <w:szCs w:val="24"/>
        </w:rPr>
      </w:pPr>
      <w:r w:rsidRPr="00B30A24">
        <w:rPr>
          <w:rFonts w:ascii="Times New Roman" w:hAnsi="Times New Roman" w:cs="Times New Roman"/>
          <w:sz w:val="24"/>
          <w:szCs w:val="24"/>
        </w:rPr>
        <w:t xml:space="preserve">Le rapport doit être rédigé en français et peut suivre le format recommandé suivant : </w:t>
      </w:r>
    </w:p>
    <w:p w14:paraId="5860740D" w14:textId="77777777" w:rsidR="00B30A24" w:rsidRPr="00B30A24" w:rsidRDefault="00B30A24" w:rsidP="00B30A24">
      <w:pPr>
        <w:pStyle w:val="Paragraphedeliste"/>
        <w:numPr>
          <w:ilvl w:val="0"/>
          <w:numId w:val="23"/>
        </w:numPr>
        <w:spacing w:after="0"/>
        <w:contextualSpacing w:val="0"/>
        <w:jc w:val="both"/>
        <w:rPr>
          <w:rFonts w:ascii="Times New Roman" w:hAnsi="Times New Roman" w:cs="Times New Roman"/>
          <w:sz w:val="24"/>
          <w:szCs w:val="24"/>
        </w:rPr>
      </w:pPr>
      <w:r w:rsidRPr="00B30A24">
        <w:rPr>
          <w:rFonts w:ascii="Times New Roman" w:hAnsi="Times New Roman" w:cs="Times New Roman"/>
          <w:sz w:val="24"/>
          <w:szCs w:val="24"/>
        </w:rPr>
        <w:t>Liste acronymes ;</w:t>
      </w:r>
    </w:p>
    <w:p w14:paraId="0750F177" w14:textId="77777777" w:rsidR="00B30A24" w:rsidRPr="00B30A24" w:rsidRDefault="00B30A24" w:rsidP="00B30A24">
      <w:pPr>
        <w:pStyle w:val="Paragraphedeliste"/>
        <w:numPr>
          <w:ilvl w:val="0"/>
          <w:numId w:val="23"/>
        </w:numPr>
        <w:spacing w:after="0"/>
        <w:contextualSpacing w:val="0"/>
        <w:jc w:val="both"/>
        <w:rPr>
          <w:rFonts w:ascii="Times New Roman" w:hAnsi="Times New Roman" w:cs="Times New Roman"/>
          <w:sz w:val="24"/>
          <w:szCs w:val="24"/>
        </w:rPr>
      </w:pPr>
      <w:r w:rsidRPr="00B30A24">
        <w:rPr>
          <w:rFonts w:ascii="Times New Roman" w:hAnsi="Times New Roman" w:cs="Times New Roman"/>
          <w:sz w:val="24"/>
          <w:szCs w:val="24"/>
        </w:rPr>
        <w:t xml:space="preserve">Résumé ; </w:t>
      </w:r>
    </w:p>
    <w:p w14:paraId="474C146F" w14:textId="77777777" w:rsidR="00B30A24" w:rsidRPr="00B30A24" w:rsidRDefault="00B30A24" w:rsidP="00B30A24">
      <w:pPr>
        <w:pStyle w:val="Paragraphedeliste"/>
        <w:numPr>
          <w:ilvl w:val="0"/>
          <w:numId w:val="23"/>
        </w:numPr>
        <w:spacing w:after="0"/>
        <w:contextualSpacing w:val="0"/>
        <w:jc w:val="both"/>
        <w:rPr>
          <w:rFonts w:ascii="Times New Roman" w:hAnsi="Times New Roman" w:cs="Times New Roman"/>
          <w:sz w:val="24"/>
          <w:szCs w:val="24"/>
        </w:rPr>
      </w:pPr>
      <w:r w:rsidRPr="00B30A24">
        <w:rPr>
          <w:rFonts w:ascii="Times New Roman" w:hAnsi="Times New Roman" w:cs="Times New Roman"/>
          <w:sz w:val="24"/>
          <w:szCs w:val="24"/>
        </w:rPr>
        <w:t xml:space="preserve">Introduction, résumé du contexte du projet et des objectifs assignés à la Firme ; </w:t>
      </w:r>
    </w:p>
    <w:p w14:paraId="4CB8B4A0" w14:textId="77777777" w:rsidR="00B30A24" w:rsidRPr="00B30A24" w:rsidRDefault="00B30A24" w:rsidP="00B30A24">
      <w:pPr>
        <w:pStyle w:val="Paragraphedeliste"/>
        <w:numPr>
          <w:ilvl w:val="0"/>
          <w:numId w:val="23"/>
        </w:numPr>
        <w:spacing w:after="0"/>
        <w:contextualSpacing w:val="0"/>
        <w:jc w:val="both"/>
        <w:rPr>
          <w:rFonts w:ascii="Times New Roman" w:hAnsi="Times New Roman" w:cs="Times New Roman"/>
          <w:sz w:val="24"/>
          <w:szCs w:val="24"/>
        </w:rPr>
      </w:pPr>
      <w:r w:rsidRPr="00B30A24">
        <w:rPr>
          <w:rFonts w:ascii="Times New Roman" w:hAnsi="Times New Roman" w:cs="Times New Roman"/>
          <w:sz w:val="24"/>
          <w:szCs w:val="24"/>
        </w:rPr>
        <w:t>Description de la méthodologie ;</w:t>
      </w:r>
    </w:p>
    <w:p w14:paraId="64F630D8" w14:textId="77777777" w:rsidR="00B30A24" w:rsidRPr="00B30A24" w:rsidRDefault="00B30A24" w:rsidP="00B30A24">
      <w:pPr>
        <w:pStyle w:val="Paragraphedeliste"/>
        <w:numPr>
          <w:ilvl w:val="0"/>
          <w:numId w:val="23"/>
        </w:numPr>
        <w:spacing w:after="0"/>
        <w:contextualSpacing w:val="0"/>
        <w:jc w:val="both"/>
        <w:rPr>
          <w:rFonts w:ascii="Times New Roman" w:hAnsi="Times New Roman" w:cs="Times New Roman"/>
          <w:sz w:val="24"/>
          <w:szCs w:val="24"/>
        </w:rPr>
      </w:pPr>
      <w:r w:rsidRPr="00B30A24">
        <w:rPr>
          <w:rFonts w:ascii="Times New Roman" w:hAnsi="Times New Roman" w:cs="Times New Roman"/>
          <w:sz w:val="24"/>
          <w:szCs w:val="24"/>
        </w:rPr>
        <w:t xml:space="preserve">Évaluation de l'intervention sur la base des principes du contrat et des Termes de Références liant la Firme d’Assistante Technique et l’UCEP-PDACG ; </w:t>
      </w:r>
    </w:p>
    <w:p w14:paraId="53BCBCB0" w14:textId="77777777" w:rsidR="00B30A24" w:rsidRPr="00B30A24" w:rsidRDefault="00B30A24" w:rsidP="00B30A24">
      <w:pPr>
        <w:pStyle w:val="Paragraphedeliste"/>
        <w:numPr>
          <w:ilvl w:val="0"/>
          <w:numId w:val="23"/>
        </w:numPr>
        <w:spacing w:after="0"/>
        <w:contextualSpacing w:val="0"/>
        <w:jc w:val="both"/>
        <w:rPr>
          <w:rFonts w:ascii="Times New Roman" w:hAnsi="Times New Roman" w:cs="Times New Roman"/>
          <w:sz w:val="24"/>
          <w:szCs w:val="24"/>
        </w:rPr>
      </w:pPr>
      <w:r w:rsidRPr="00B30A24">
        <w:rPr>
          <w:rFonts w:ascii="Times New Roman" w:hAnsi="Times New Roman" w:cs="Times New Roman"/>
          <w:sz w:val="24"/>
          <w:szCs w:val="24"/>
        </w:rPr>
        <w:t xml:space="preserve">Évaluation de l'état de réalisation des activités et indicateurs de résultats ; </w:t>
      </w:r>
    </w:p>
    <w:p w14:paraId="0A9F8D33" w14:textId="77777777" w:rsidR="00B30A24" w:rsidRPr="00B30A24" w:rsidRDefault="00B30A24" w:rsidP="00B30A24">
      <w:pPr>
        <w:pStyle w:val="Paragraphedeliste"/>
        <w:numPr>
          <w:ilvl w:val="0"/>
          <w:numId w:val="23"/>
        </w:numPr>
        <w:spacing w:after="0"/>
        <w:contextualSpacing w:val="0"/>
        <w:jc w:val="both"/>
        <w:rPr>
          <w:rFonts w:ascii="Times New Roman" w:hAnsi="Times New Roman" w:cs="Times New Roman"/>
          <w:sz w:val="24"/>
          <w:szCs w:val="24"/>
        </w:rPr>
      </w:pPr>
      <w:r w:rsidRPr="00B30A24">
        <w:rPr>
          <w:rFonts w:ascii="Times New Roman" w:hAnsi="Times New Roman" w:cs="Times New Roman"/>
          <w:sz w:val="24"/>
          <w:szCs w:val="24"/>
        </w:rPr>
        <w:t xml:space="preserve">Recommandations pour la planification des prochaines années du Projet ; </w:t>
      </w:r>
    </w:p>
    <w:p w14:paraId="25F8882A" w14:textId="236FB468" w:rsidR="00B30A24" w:rsidRPr="00B30A24" w:rsidRDefault="00B30A24" w:rsidP="00B30A24">
      <w:pPr>
        <w:pStyle w:val="Paragraphedeliste"/>
        <w:numPr>
          <w:ilvl w:val="0"/>
          <w:numId w:val="23"/>
        </w:numPr>
        <w:spacing w:after="0"/>
        <w:contextualSpacing w:val="0"/>
        <w:jc w:val="both"/>
        <w:rPr>
          <w:rFonts w:ascii="Times New Roman" w:hAnsi="Times New Roman" w:cs="Times New Roman"/>
          <w:sz w:val="24"/>
          <w:szCs w:val="24"/>
        </w:rPr>
      </w:pPr>
      <w:r w:rsidRPr="00B30A24">
        <w:rPr>
          <w:rFonts w:ascii="Times New Roman" w:hAnsi="Times New Roman" w:cs="Times New Roman"/>
          <w:sz w:val="24"/>
          <w:szCs w:val="24"/>
        </w:rPr>
        <w:t>Conclusions relatives aux objectifs de l'évaluation</w:t>
      </w:r>
      <w:r w:rsidR="00EC6BCD">
        <w:rPr>
          <w:rFonts w:ascii="Times New Roman" w:hAnsi="Times New Roman" w:cs="Times New Roman"/>
          <w:sz w:val="24"/>
          <w:szCs w:val="24"/>
        </w:rPr>
        <w:t>.</w:t>
      </w:r>
      <w:r w:rsidRPr="00B30A24">
        <w:rPr>
          <w:rFonts w:ascii="Times New Roman" w:hAnsi="Times New Roman" w:cs="Times New Roman"/>
          <w:sz w:val="24"/>
          <w:szCs w:val="24"/>
        </w:rPr>
        <w:t xml:space="preserve"> </w:t>
      </w:r>
      <w:r w:rsidR="00EC6BCD">
        <w:rPr>
          <w:rFonts w:ascii="Times New Roman" w:hAnsi="Times New Roman" w:cs="Times New Roman"/>
          <w:sz w:val="24"/>
          <w:szCs w:val="24"/>
        </w:rPr>
        <w:t>D</w:t>
      </w:r>
      <w:r w:rsidRPr="00B30A24">
        <w:rPr>
          <w:rFonts w:ascii="Times New Roman" w:hAnsi="Times New Roman" w:cs="Times New Roman"/>
          <w:sz w:val="24"/>
          <w:szCs w:val="24"/>
        </w:rPr>
        <w:t>’autres chapitres pourront être insérés, à la discrétion de l’évaluateur / de l’évaluatrice, et des annexes telles que : agenda ; référence des documents consultés ; exemples des formats utilisés ; informations méthodologiques supplémentaires si nécessaire.</w:t>
      </w:r>
    </w:p>
    <w:p w14:paraId="1F67E002" w14:textId="3C1D0FF2" w:rsidR="00F230F3" w:rsidRPr="00D619F1" w:rsidRDefault="00844C6E" w:rsidP="00414FFA">
      <w:pPr>
        <w:jc w:val="both"/>
        <w:rPr>
          <w:rFonts w:ascii="Times New Roman" w:eastAsia="Times New Roman" w:hAnsi="Times New Roman" w:cs="Times New Roman"/>
          <w:spacing w:val="-2"/>
          <w:sz w:val="24"/>
          <w:szCs w:val="24"/>
          <w:lang w:eastAsia="fr-FR"/>
        </w:rPr>
      </w:pPr>
      <w:r w:rsidRPr="00D619F1">
        <w:rPr>
          <w:rFonts w:ascii="Times New Roman" w:eastAsia="Times New Roman" w:hAnsi="Times New Roman" w:cs="Times New Roman"/>
          <w:spacing w:val="-2"/>
          <w:sz w:val="24"/>
          <w:szCs w:val="24"/>
          <w:lang w:eastAsia="fr-FR"/>
        </w:rPr>
        <w:t xml:space="preserve">Le </w:t>
      </w:r>
      <w:r w:rsidR="00B03F29" w:rsidRPr="00D619F1">
        <w:rPr>
          <w:rFonts w:ascii="Times New Roman" w:eastAsia="Times New Roman" w:hAnsi="Times New Roman" w:cs="Times New Roman"/>
          <w:spacing w:val="-2"/>
          <w:sz w:val="24"/>
          <w:szCs w:val="24"/>
          <w:lang w:eastAsia="fr-FR"/>
        </w:rPr>
        <w:t xml:space="preserve">Ministère de L’Agriculture et de L’Elevage, représenté par le Projet de Développement de l’Agriculture Commerciale en Guinée (PDACG) </w:t>
      </w:r>
      <w:r w:rsidR="00171166" w:rsidRPr="00D619F1">
        <w:rPr>
          <w:rFonts w:ascii="Times New Roman" w:eastAsia="Times New Roman" w:hAnsi="Times New Roman" w:cs="Times New Roman"/>
          <w:sz w:val="24"/>
          <w:szCs w:val="24"/>
          <w:lang w:eastAsia="fr-FR"/>
        </w:rPr>
        <w:t xml:space="preserve">invite les Consultants </w:t>
      </w:r>
      <w:r w:rsidRPr="00D619F1">
        <w:rPr>
          <w:rFonts w:ascii="Times New Roman" w:eastAsia="Times New Roman" w:hAnsi="Times New Roman" w:cs="Times New Roman"/>
          <w:sz w:val="24"/>
          <w:szCs w:val="24"/>
          <w:lang w:eastAsia="fr-FR"/>
        </w:rPr>
        <w:t>(</w:t>
      </w:r>
      <w:r w:rsidR="00414FFA" w:rsidRPr="00D619F1">
        <w:rPr>
          <w:rFonts w:ascii="Times New Roman" w:eastAsia="Times New Roman" w:hAnsi="Times New Roman" w:cs="Times New Roman"/>
          <w:sz w:val="24"/>
          <w:szCs w:val="24"/>
          <w:lang w:eastAsia="fr-FR"/>
        </w:rPr>
        <w:t>firmes</w:t>
      </w:r>
      <w:r w:rsidRPr="00D619F1">
        <w:rPr>
          <w:rFonts w:ascii="Times New Roman" w:eastAsia="Times New Roman" w:hAnsi="Times New Roman" w:cs="Times New Roman"/>
          <w:sz w:val="24"/>
          <w:szCs w:val="24"/>
          <w:lang w:eastAsia="fr-FR"/>
        </w:rPr>
        <w:t>)</w:t>
      </w:r>
      <w:r w:rsidR="00171166" w:rsidRPr="00D619F1">
        <w:rPr>
          <w:rFonts w:ascii="Times New Roman" w:eastAsia="Times New Roman" w:hAnsi="Times New Roman" w:cs="Times New Roman"/>
          <w:sz w:val="24"/>
          <w:szCs w:val="24"/>
          <w:lang w:eastAsia="fr-FR"/>
        </w:rPr>
        <w:t xml:space="preserve"> à présenter leur candidature en vue de fournir les services décrits ci-dessus. </w:t>
      </w:r>
      <w:r w:rsidR="00414FFA" w:rsidRPr="00D619F1">
        <w:rPr>
          <w:rFonts w:ascii="Times New Roman" w:eastAsia="Times New Roman" w:hAnsi="Times New Roman" w:cs="Times New Roman"/>
          <w:spacing w:val="-2"/>
          <w:sz w:val="24"/>
          <w:szCs w:val="24"/>
          <w:lang w:eastAsia="fr-FR"/>
        </w:rPr>
        <w:t xml:space="preserve">Les consultants intéressés doivent produire </w:t>
      </w:r>
      <w:r w:rsidR="006158FD">
        <w:rPr>
          <w:rFonts w:ascii="Times New Roman" w:eastAsia="Times New Roman" w:hAnsi="Times New Roman" w:cs="Times New Roman"/>
          <w:spacing w:val="-2"/>
          <w:sz w:val="24"/>
          <w:szCs w:val="24"/>
          <w:lang w:eastAsia="fr-FR"/>
        </w:rPr>
        <w:t xml:space="preserve">en </w:t>
      </w:r>
      <w:r w:rsidR="006158FD" w:rsidRPr="006158FD">
        <w:rPr>
          <w:rFonts w:ascii="Times New Roman" w:eastAsia="Times New Roman" w:hAnsi="Times New Roman" w:cs="Times New Roman"/>
          <w:b/>
          <w:bCs/>
          <w:spacing w:val="-2"/>
          <w:sz w:val="24"/>
          <w:szCs w:val="24"/>
          <w:lang w:eastAsia="fr-FR"/>
        </w:rPr>
        <w:t>langue française</w:t>
      </w:r>
      <w:r w:rsidR="006158FD">
        <w:rPr>
          <w:rFonts w:ascii="Times New Roman" w:eastAsia="Times New Roman" w:hAnsi="Times New Roman" w:cs="Times New Roman"/>
          <w:spacing w:val="-2"/>
          <w:sz w:val="24"/>
          <w:szCs w:val="24"/>
          <w:lang w:eastAsia="fr-FR"/>
        </w:rPr>
        <w:t xml:space="preserve"> </w:t>
      </w:r>
      <w:r w:rsidR="00414FFA" w:rsidRPr="00D619F1">
        <w:rPr>
          <w:rFonts w:ascii="Times New Roman" w:eastAsia="Times New Roman" w:hAnsi="Times New Roman" w:cs="Times New Roman"/>
          <w:spacing w:val="-2"/>
          <w:sz w:val="24"/>
          <w:szCs w:val="24"/>
          <w:lang w:eastAsia="fr-FR"/>
        </w:rPr>
        <w:t>les informations sur leur capacité et expérience démontrant qu’ils sont qualifiés pour les prestations (documentation, référence de prestations similaires, expérience dans des missions comparables, disponibilité de personnel qualifié, etc.).</w:t>
      </w:r>
    </w:p>
    <w:p w14:paraId="3966C475" w14:textId="0A55FA16" w:rsidR="00414FFA" w:rsidRPr="00D619F1" w:rsidRDefault="00414FFA" w:rsidP="00414FFA">
      <w:pPr>
        <w:jc w:val="both"/>
        <w:rPr>
          <w:rFonts w:ascii="Times New Roman" w:eastAsia="Times New Roman" w:hAnsi="Times New Roman" w:cs="Times New Roman"/>
          <w:spacing w:val="-2"/>
          <w:sz w:val="24"/>
          <w:szCs w:val="24"/>
          <w:lang w:eastAsia="fr-FR"/>
        </w:rPr>
      </w:pPr>
      <w:r w:rsidRPr="00D619F1">
        <w:rPr>
          <w:rFonts w:ascii="Times New Roman" w:eastAsia="Times New Roman" w:hAnsi="Times New Roman" w:cs="Times New Roman"/>
          <w:spacing w:val="-2"/>
          <w:sz w:val="24"/>
          <w:szCs w:val="24"/>
          <w:lang w:eastAsia="fr-FR"/>
        </w:rPr>
        <w:t xml:space="preserve"> Les firmes de consultants peuvent se mettre en association pour augmenter leurs chances de qualification.</w:t>
      </w:r>
    </w:p>
    <w:p w14:paraId="5A4716F2" w14:textId="0F61C897" w:rsidR="00B03F29" w:rsidRPr="00D619F1" w:rsidRDefault="00414FFA" w:rsidP="00414FFA">
      <w:pPr>
        <w:jc w:val="both"/>
        <w:rPr>
          <w:rFonts w:ascii="Times New Roman" w:eastAsia="Times New Roman" w:hAnsi="Times New Roman" w:cs="Times New Roman"/>
          <w:spacing w:val="-2"/>
          <w:sz w:val="24"/>
          <w:szCs w:val="24"/>
          <w:lang w:eastAsia="fr-FR"/>
        </w:rPr>
      </w:pPr>
      <w:r w:rsidRPr="00D619F1">
        <w:rPr>
          <w:rFonts w:ascii="Times New Roman" w:eastAsia="Times New Roman" w:hAnsi="Times New Roman" w:cs="Times New Roman"/>
          <w:spacing w:val="-2"/>
          <w:sz w:val="24"/>
          <w:szCs w:val="24"/>
          <w:lang w:eastAsia="fr-FR"/>
        </w:rPr>
        <w:t xml:space="preserve"> </w:t>
      </w:r>
      <w:r w:rsidR="00171166" w:rsidRPr="00D619F1">
        <w:rPr>
          <w:rFonts w:ascii="Times New Roman" w:eastAsia="Times New Roman" w:hAnsi="Times New Roman" w:cs="Times New Roman"/>
          <w:spacing w:val="-2"/>
          <w:sz w:val="24"/>
          <w:szCs w:val="24"/>
          <w:lang w:eastAsia="fr-FR"/>
        </w:rPr>
        <w:t xml:space="preserve">Les critères d’éligibilité, l’établissement de la liste restreinte et la procédure de sélection seront </w:t>
      </w:r>
      <w:r w:rsidR="00171166" w:rsidRPr="00A04E86">
        <w:rPr>
          <w:rFonts w:ascii="Times New Roman" w:eastAsia="Times New Roman" w:hAnsi="Times New Roman" w:cs="Times New Roman"/>
          <w:spacing w:val="-2"/>
          <w:sz w:val="24"/>
          <w:szCs w:val="24"/>
          <w:lang w:eastAsia="fr-FR"/>
        </w:rPr>
        <w:t xml:space="preserve">conformes </w:t>
      </w:r>
      <w:r w:rsidR="003C6BA3" w:rsidRPr="00A04E86">
        <w:rPr>
          <w:rFonts w:ascii="Times New Roman" w:eastAsia="Times New Roman" w:hAnsi="Times New Roman" w:cs="Times New Roman"/>
          <w:spacing w:val="-2"/>
          <w:sz w:val="24"/>
          <w:szCs w:val="24"/>
          <w:lang w:eastAsia="fr-FR"/>
        </w:rPr>
        <w:t xml:space="preserve">aux </w:t>
      </w:r>
      <w:r w:rsidR="008369F7" w:rsidRPr="00A04E86">
        <w:rPr>
          <w:rFonts w:ascii="Times New Roman" w:eastAsia="Times New Roman" w:hAnsi="Times New Roman" w:cs="Times New Roman"/>
          <w:spacing w:val="-2"/>
          <w:sz w:val="24"/>
          <w:szCs w:val="24"/>
          <w:lang w:eastAsia="fr-FR"/>
        </w:rPr>
        <w:t xml:space="preserve">dispositions </w:t>
      </w:r>
      <w:r w:rsidR="00B03F29" w:rsidRPr="00A04E86">
        <w:rPr>
          <w:rFonts w:ascii="Times New Roman" w:eastAsia="Times New Roman" w:hAnsi="Times New Roman" w:cs="Times New Roman"/>
          <w:spacing w:val="-2"/>
          <w:sz w:val="24"/>
          <w:szCs w:val="24"/>
          <w:lang w:eastAsia="fr-FR"/>
        </w:rPr>
        <w:t>de</w:t>
      </w:r>
      <w:r w:rsidR="00B03F29" w:rsidRPr="00D619F1">
        <w:rPr>
          <w:rFonts w:ascii="Times New Roman" w:eastAsia="Times New Roman" w:hAnsi="Times New Roman" w:cs="Times New Roman"/>
          <w:spacing w:val="-2"/>
          <w:sz w:val="24"/>
          <w:szCs w:val="24"/>
          <w:lang w:eastAsia="fr-FR"/>
        </w:rPr>
        <w:t xml:space="preserve"> </w:t>
      </w:r>
      <w:r w:rsidR="000739AE" w:rsidRPr="000739AE">
        <w:rPr>
          <w:rFonts w:ascii="Times New Roman" w:eastAsia="Times New Roman" w:hAnsi="Times New Roman" w:cs="Times New Roman"/>
          <w:b/>
          <w:bCs/>
          <w:spacing w:val="-2"/>
          <w:sz w:val="24"/>
          <w:szCs w:val="24"/>
          <w:lang w:eastAsia="fr-FR"/>
        </w:rPr>
        <w:t>Sélection fondée sur les qualifications du consultant (SQC)</w:t>
      </w:r>
      <w:r w:rsidR="001E3004">
        <w:rPr>
          <w:rFonts w:ascii="Times New Roman" w:eastAsia="Times New Roman" w:hAnsi="Times New Roman" w:cs="Times New Roman"/>
          <w:spacing w:val="-2"/>
          <w:sz w:val="24"/>
          <w:szCs w:val="24"/>
          <w:lang w:eastAsia="fr-FR"/>
        </w:rPr>
        <w:t xml:space="preserve"> </w:t>
      </w:r>
      <w:r w:rsidRPr="00D619F1">
        <w:rPr>
          <w:rFonts w:ascii="Times New Roman" w:eastAsia="Times New Roman" w:hAnsi="Times New Roman" w:cs="Times New Roman"/>
          <w:spacing w:val="-2"/>
          <w:sz w:val="24"/>
          <w:szCs w:val="24"/>
          <w:lang w:eastAsia="fr-FR"/>
        </w:rPr>
        <w:t>de</w:t>
      </w:r>
      <w:r w:rsidR="00B03F29" w:rsidRPr="00D619F1">
        <w:rPr>
          <w:rFonts w:ascii="Times New Roman" w:eastAsia="Times New Roman" w:hAnsi="Times New Roman" w:cs="Times New Roman"/>
          <w:spacing w:val="-2"/>
          <w:sz w:val="24"/>
          <w:szCs w:val="24"/>
          <w:lang w:eastAsia="fr-FR"/>
        </w:rPr>
        <w:t xml:space="preserve"> la Banque mondiale « </w:t>
      </w:r>
      <w:r w:rsidR="00C1470D" w:rsidRPr="00D619F1">
        <w:rPr>
          <w:rFonts w:ascii="Times New Roman" w:eastAsia="Times New Roman" w:hAnsi="Times New Roman" w:cs="Times New Roman"/>
          <w:spacing w:val="-2"/>
          <w:sz w:val="24"/>
          <w:szCs w:val="24"/>
          <w:lang w:eastAsia="fr-FR"/>
        </w:rPr>
        <w:t>Règlement de Passation des Marchés de la Banque mondiale pour les Emprunteurs sollicitant le Financement de Projets d’Investissement (FPI) », Edition Septembre 2023</w:t>
      </w:r>
      <w:r w:rsidR="004250F4" w:rsidRPr="00D619F1">
        <w:rPr>
          <w:rFonts w:ascii="Times New Roman" w:eastAsia="Times New Roman" w:hAnsi="Times New Roman" w:cs="Times New Roman"/>
          <w:spacing w:val="-2"/>
          <w:sz w:val="24"/>
          <w:szCs w:val="24"/>
          <w:lang w:eastAsia="fr-FR"/>
        </w:rPr>
        <w:t>.</w:t>
      </w:r>
    </w:p>
    <w:p w14:paraId="69E416CD" w14:textId="5DF34FBE" w:rsidR="00171166" w:rsidRPr="00D619F1" w:rsidRDefault="00171166" w:rsidP="00B57F1F">
      <w:pPr>
        <w:spacing w:line="240" w:lineRule="auto"/>
        <w:jc w:val="both"/>
        <w:rPr>
          <w:rFonts w:ascii="Times New Roman" w:eastAsia="Times New Roman" w:hAnsi="Times New Roman" w:cs="Times New Roman"/>
          <w:b/>
          <w:bCs/>
          <w:sz w:val="24"/>
          <w:szCs w:val="24"/>
          <w:lang w:eastAsia="fr-FR"/>
        </w:rPr>
      </w:pPr>
      <w:r w:rsidRPr="00D619F1">
        <w:rPr>
          <w:rFonts w:ascii="Times New Roman" w:eastAsia="Times New Roman" w:hAnsi="Times New Roman" w:cs="Times New Roman"/>
          <w:sz w:val="24"/>
          <w:szCs w:val="24"/>
          <w:lang w:eastAsia="zh-CN"/>
        </w:rPr>
        <w:t xml:space="preserve">Les Consultants intéressés peuvent obtenir les Termes de référence complets et des informations supplémentaires à l'adresse mentionnée ci-dessous aux heures de bureau suivantes : </w:t>
      </w:r>
      <w:r w:rsidRPr="00D619F1">
        <w:rPr>
          <w:rFonts w:ascii="Times New Roman" w:eastAsia="Times New Roman" w:hAnsi="Times New Roman" w:cs="Times New Roman"/>
          <w:b/>
          <w:bCs/>
          <w:sz w:val="24"/>
          <w:szCs w:val="24"/>
          <w:lang w:eastAsia="fr-FR"/>
        </w:rPr>
        <w:t>du Lundi au Jeudi de 9 h 00 mn à 16 h 30 mn GMT et le Vendredi de 9 h 00 mn à 13 h 00 mn GMT.</w:t>
      </w:r>
    </w:p>
    <w:p w14:paraId="63B3B7B6" w14:textId="01918384" w:rsidR="00171166" w:rsidRPr="00D619F1" w:rsidRDefault="00171166" w:rsidP="00171166">
      <w:pPr>
        <w:spacing w:line="240" w:lineRule="auto"/>
        <w:jc w:val="both"/>
        <w:rPr>
          <w:rFonts w:ascii="Times New Roman" w:eastAsia="Times New Roman" w:hAnsi="Times New Roman" w:cs="Times New Roman"/>
          <w:b/>
          <w:spacing w:val="-2"/>
          <w:sz w:val="24"/>
          <w:szCs w:val="24"/>
          <w:lang w:eastAsia="fr-FR"/>
        </w:rPr>
      </w:pPr>
      <w:r w:rsidRPr="00D619F1">
        <w:rPr>
          <w:rFonts w:ascii="Times New Roman" w:eastAsia="Times New Roman" w:hAnsi="Times New Roman" w:cs="Times New Roman"/>
          <w:spacing w:val="-2"/>
          <w:sz w:val="24"/>
          <w:szCs w:val="24"/>
          <w:lang w:eastAsia="fr-FR"/>
        </w:rPr>
        <w:t xml:space="preserve">Les expressions d'intérêt </w:t>
      </w:r>
      <w:r w:rsidRPr="00475A2D">
        <w:rPr>
          <w:rFonts w:ascii="Times New Roman" w:eastAsia="Times New Roman" w:hAnsi="Times New Roman" w:cs="Times New Roman"/>
          <w:spacing w:val="-2"/>
          <w:sz w:val="24"/>
          <w:szCs w:val="24"/>
          <w:lang w:eastAsia="fr-FR"/>
        </w:rPr>
        <w:t xml:space="preserve">doivent être déposées ou transmises par courriel à l'adresse mentionnée ci-dessous </w:t>
      </w:r>
      <w:r w:rsidR="002A635E" w:rsidRPr="00475A2D">
        <w:rPr>
          <w:rFonts w:ascii="Times New Roman" w:eastAsia="Times New Roman" w:hAnsi="Times New Roman" w:cs="Times New Roman"/>
          <w:spacing w:val="-2"/>
          <w:sz w:val="24"/>
          <w:szCs w:val="24"/>
          <w:lang w:eastAsia="fr-FR"/>
        </w:rPr>
        <w:t xml:space="preserve">au </w:t>
      </w:r>
      <w:r w:rsidRPr="004B59DA">
        <w:rPr>
          <w:rFonts w:ascii="Times New Roman" w:eastAsia="Times New Roman" w:hAnsi="Times New Roman" w:cs="Times New Roman"/>
          <w:bCs/>
          <w:sz w:val="24"/>
          <w:szCs w:val="24"/>
          <w:shd w:val="clear" w:color="auto" w:fill="FFFFFF" w:themeFill="background1"/>
          <w:lang w:eastAsia="fr-FR"/>
        </w:rPr>
        <w:t xml:space="preserve">plus tard le </w:t>
      </w:r>
      <w:r w:rsidR="00C976F3">
        <w:rPr>
          <w:rFonts w:ascii="Times New Roman" w:eastAsia="Times New Roman" w:hAnsi="Times New Roman" w:cs="Times New Roman"/>
          <w:b/>
          <w:bCs/>
          <w:sz w:val="24"/>
          <w:szCs w:val="24"/>
          <w:shd w:val="clear" w:color="auto" w:fill="FFFFFF" w:themeFill="background1"/>
          <w:lang w:eastAsia="fr-FR"/>
        </w:rPr>
        <w:t>22</w:t>
      </w:r>
      <w:r w:rsidR="00B17CE7" w:rsidRPr="004B59DA">
        <w:rPr>
          <w:rFonts w:ascii="Times New Roman" w:eastAsia="Times New Roman" w:hAnsi="Times New Roman" w:cs="Times New Roman"/>
          <w:b/>
          <w:bCs/>
          <w:sz w:val="24"/>
          <w:szCs w:val="24"/>
          <w:shd w:val="clear" w:color="auto" w:fill="FFFFFF" w:themeFill="background1"/>
          <w:lang w:eastAsia="fr-FR"/>
        </w:rPr>
        <w:t xml:space="preserve"> </w:t>
      </w:r>
      <w:r w:rsidR="00C976F3">
        <w:rPr>
          <w:rFonts w:ascii="Times New Roman" w:eastAsia="Times New Roman" w:hAnsi="Times New Roman" w:cs="Times New Roman"/>
          <w:b/>
          <w:bCs/>
          <w:sz w:val="24"/>
          <w:szCs w:val="24"/>
          <w:shd w:val="clear" w:color="auto" w:fill="FFFFFF" w:themeFill="background1"/>
          <w:lang w:eastAsia="fr-FR"/>
        </w:rPr>
        <w:t>Août</w:t>
      </w:r>
      <w:r w:rsidR="00B17CE7" w:rsidRPr="004B59DA">
        <w:rPr>
          <w:rFonts w:ascii="Times New Roman" w:eastAsia="Times New Roman" w:hAnsi="Times New Roman" w:cs="Times New Roman"/>
          <w:b/>
          <w:bCs/>
          <w:sz w:val="24"/>
          <w:szCs w:val="24"/>
          <w:shd w:val="clear" w:color="auto" w:fill="FFFFFF" w:themeFill="background1"/>
          <w:lang w:eastAsia="fr-FR"/>
        </w:rPr>
        <w:t xml:space="preserve"> 2024 à 10 h 00 mn GMT</w:t>
      </w:r>
      <w:r w:rsidR="00844C6E" w:rsidRPr="004B59DA">
        <w:rPr>
          <w:rFonts w:ascii="Times New Roman" w:eastAsia="Times New Roman" w:hAnsi="Times New Roman" w:cs="Times New Roman"/>
          <w:b/>
          <w:bCs/>
          <w:sz w:val="24"/>
          <w:szCs w:val="24"/>
          <w:shd w:val="clear" w:color="auto" w:fill="FFFFFF" w:themeFill="background1"/>
          <w:lang w:eastAsia="fr-FR"/>
        </w:rPr>
        <w:t>.</w:t>
      </w:r>
      <w:r w:rsidRPr="004B59DA">
        <w:rPr>
          <w:rFonts w:ascii="Times New Roman" w:eastAsia="Times New Roman" w:hAnsi="Times New Roman" w:cs="Times New Roman"/>
          <w:spacing w:val="-2"/>
          <w:sz w:val="24"/>
          <w:szCs w:val="24"/>
          <w:shd w:val="clear" w:color="auto" w:fill="FFFFFF" w:themeFill="background1"/>
          <w:lang w:eastAsia="fr-FR"/>
        </w:rPr>
        <w:t xml:space="preserve"> </w:t>
      </w:r>
      <w:r w:rsidR="00844C6E" w:rsidRPr="004B59DA">
        <w:rPr>
          <w:rFonts w:ascii="Times New Roman" w:eastAsia="Times New Roman" w:hAnsi="Times New Roman" w:cs="Times New Roman"/>
          <w:sz w:val="24"/>
          <w:szCs w:val="24"/>
          <w:shd w:val="clear" w:color="auto" w:fill="FFFFFF" w:themeFill="background1"/>
          <w:lang w:eastAsia="fr-FR"/>
        </w:rPr>
        <w:t>Les</w:t>
      </w:r>
      <w:r w:rsidR="00844C6E" w:rsidRPr="00D619F1">
        <w:rPr>
          <w:rFonts w:ascii="Times New Roman" w:eastAsia="Times New Roman" w:hAnsi="Times New Roman" w:cs="Times New Roman"/>
          <w:sz w:val="24"/>
          <w:szCs w:val="24"/>
          <w:lang w:eastAsia="fr-FR"/>
        </w:rPr>
        <w:t xml:space="preserve"> enveloppes doivent (ou l’objet du mail) </w:t>
      </w:r>
      <w:r w:rsidRPr="00D619F1">
        <w:rPr>
          <w:rFonts w:ascii="Times New Roman" w:eastAsia="Times New Roman" w:hAnsi="Times New Roman" w:cs="Times New Roman"/>
          <w:sz w:val="24"/>
          <w:szCs w:val="24"/>
          <w:lang w:eastAsia="fr-FR"/>
        </w:rPr>
        <w:t>porter expressément la mention</w:t>
      </w:r>
      <w:r w:rsidR="00AF3849" w:rsidRPr="00D619F1">
        <w:rPr>
          <w:rFonts w:ascii="Times New Roman" w:eastAsia="Times New Roman" w:hAnsi="Times New Roman" w:cs="Times New Roman"/>
          <w:sz w:val="24"/>
          <w:szCs w:val="24"/>
          <w:lang w:eastAsia="fr-FR"/>
        </w:rPr>
        <w:t xml:space="preserve"> </w:t>
      </w:r>
      <w:r w:rsidR="00AF3849" w:rsidRPr="00D619F1">
        <w:rPr>
          <w:rFonts w:ascii="Times New Roman" w:eastAsia="Times New Roman" w:hAnsi="Times New Roman" w:cs="Times New Roman"/>
          <w:b/>
          <w:sz w:val="24"/>
          <w:szCs w:val="24"/>
          <w:lang w:eastAsia="fr-FR"/>
        </w:rPr>
        <w:t xml:space="preserve">« </w:t>
      </w:r>
      <w:r w:rsidR="00D81C4B" w:rsidRPr="00D81C4B">
        <w:rPr>
          <w:rFonts w:ascii="Times New Roman" w:eastAsia="Times New Roman" w:hAnsi="Times New Roman" w:cs="Times New Roman"/>
          <w:b/>
          <w:sz w:val="24"/>
          <w:szCs w:val="24"/>
          <w:lang w:eastAsia="fr-FR"/>
        </w:rPr>
        <w:t>Recrutement d'une firme pour l'évaluation de la firme d'assistance technique du PDACG</w:t>
      </w:r>
      <w:r w:rsidR="001E3004" w:rsidRPr="00D619F1">
        <w:rPr>
          <w:rFonts w:ascii="Times New Roman" w:eastAsia="Times New Roman" w:hAnsi="Times New Roman" w:cs="Times New Roman"/>
          <w:b/>
          <w:spacing w:val="-2"/>
          <w:sz w:val="24"/>
          <w:szCs w:val="24"/>
          <w:lang w:eastAsia="fr-FR"/>
        </w:rPr>
        <w:t xml:space="preserve"> »</w:t>
      </w:r>
      <w:r w:rsidRPr="00D619F1">
        <w:rPr>
          <w:rFonts w:ascii="Times New Roman" w:eastAsia="Times New Roman" w:hAnsi="Times New Roman" w:cs="Times New Roman"/>
          <w:b/>
          <w:spacing w:val="-2"/>
          <w:sz w:val="24"/>
          <w:szCs w:val="24"/>
          <w:lang w:eastAsia="fr-FR"/>
        </w:rPr>
        <w:t>.</w:t>
      </w:r>
    </w:p>
    <w:p w14:paraId="066EE85A" w14:textId="0FE86754" w:rsidR="00AC1704" w:rsidRPr="007373F6" w:rsidRDefault="00171166" w:rsidP="00AC1704">
      <w:pPr>
        <w:jc w:val="both"/>
        <w:rPr>
          <w:rFonts w:ascii="Times New Roman" w:eastAsia="SimSun" w:hAnsi="Times New Roman" w:cs="Times New Roman"/>
          <w:bCs/>
          <w:sz w:val="24"/>
          <w:szCs w:val="24"/>
          <w:lang w:eastAsia="zh-CN"/>
        </w:rPr>
      </w:pPr>
      <w:r w:rsidRPr="00F96535">
        <w:rPr>
          <w:rFonts w:ascii="Times New Roman" w:eastAsia="SimSun" w:hAnsi="Times New Roman" w:cs="Times New Roman"/>
          <w:b/>
          <w:bCs/>
          <w:sz w:val="24"/>
          <w:szCs w:val="24"/>
          <w:lang w:eastAsia="zh-CN"/>
        </w:rPr>
        <w:t>À l'attention</w:t>
      </w:r>
      <w:r w:rsidR="00C976F3">
        <w:rPr>
          <w:rFonts w:ascii="Times New Roman" w:eastAsia="SimSun" w:hAnsi="Times New Roman" w:cs="Times New Roman"/>
          <w:b/>
          <w:bCs/>
          <w:sz w:val="24"/>
          <w:szCs w:val="24"/>
          <w:lang w:eastAsia="zh-CN"/>
        </w:rPr>
        <w:t xml:space="preserve"> de</w:t>
      </w:r>
      <w:r w:rsidRPr="00F96535">
        <w:rPr>
          <w:rFonts w:ascii="Times New Roman" w:eastAsia="SimSun" w:hAnsi="Times New Roman" w:cs="Times New Roman"/>
          <w:b/>
          <w:bCs/>
          <w:sz w:val="24"/>
          <w:szCs w:val="24"/>
          <w:lang w:eastAsia="zh-CN"/>
        </w:rPr>
        <w:t xml:space="preserve"> : M</w:t>
      </w:r>
      <w:r w:rsidR="004650B0" w:rsidRPr="00F96535">
        <w:rPr>
          <w:rFonts w:ascii="Times New Roman" w:eastAsia="SimSun" w:hAnsi="Times New Roman" w:cs="Times New Roman"/>
          <w:b/>
          <w:bCs/>
          <w:sz w:val="24"/>
          <w:szCs w:val="24"/>
          <w:lang w:eastAsia="zh-CN"/>
        </w:rPr>
        <w:t>onsieur le</w:t>
      </w:r>
      <w:r w:rsidRPr="00F96535">
        <w:rPr>
          <w:rFonts w:ascii="Times New Roman" w:eastAsia="SimSun" w:hAnsi="Times New Roman" w:cs="Times New Roman"/>
          <w:b/>
          <w:bCs/>
          <w:sz w:val="24"/>
          <w:szCs w:val="24"/>
          <w:lang w:eastAsia="zh-CN"/>
        </w:rPr>
        <w:t xml:space="preserve"> Coordonnateur National du </w:t>
      </w:r>
      <w:r w:rsidR="00AF3849" w:rsidRPr="00F96535">
        <w:rPr>
          <w:rFonts w:ascii="Times New Roman" w:eastAsia="SimSun" w:hAnsi="Times New Roman" w:cs="Times New Roman"/>
          <w:b/>
          <w:bCs/>
          <w:sz w:val="24"/>
          <w:szCs w:val="24"/>
          <w:lang w:eastAsia="zh-CN"/>
        </w:rPr>
        <w:t>Projet de Développement de l’Agriculture Commerciale en Guinée (PDACG).</w:t>
      </w:r>
    </w:p>
    <w:p w14:paraId="7E453DE6" w14:textId="77777777" w:rsidR="00844C6E" w:rsidRPr="00AD2418" w:rsidRDefault="00844C6E" w:rsidP="00844C6E">
      <w:pPr>
        <w:jc w:val="both"/>
        <w:rPr>
          <w:rFonts w:ascii="Times New Roman" w:eastAsia="SimSun" w:hAnsi="Times New Roman" w:cs="Times New Roman"/>
          <w:sz w:val="24"/>
          <w:szCs w:val="24"/>
          <w:lang w:eastAsia="zh-CN"/>
        </w:rPr>
      </w:pPr>
      <w:r w:rsidRPr="00AD2418">
        <w:rPr>
          <w:rFonts w:ascii="Times New Roman" w:eastAsia="SimSun" w:hAnsi="Times New Roman" w:cs="Times New Roman"/>
          <w:sz w:val="24"/>
          <w:szCs w:val="24"/>
          <w:lang w:eastAsia="zh-CN"/>
        </w:rPr>
        <w:t xml:space="preserve">Les Candidats intéressés doivent obligatoirement s’enregistrer en ligne sur la plateforme de gestion des appels d’offres du Ministère de l’Agriculture et de l’Elevage à l’adresse : </w:t>
      </w:r>
      <w:r w:rsidRPr="00D22B04">
        <w:rPr>
          <w:rFonts w:ascii="Times New Roman" w:eastAsia="SimSun" w:hAnsi="Times New Roman" w:cs="Times New Roman"/>
          <w:b/>
          <w:bCs/>
          <w:sz w:val="24"/>
          <w:szCs w:val="24"/>
          <w:lang w:eastAsia="zh-CN"/>
        </w:rPr>
        <w:t>https://offre.magel.gov.gn.</w:t>
      </w:r>
    </w:p>
    <w:p w14:paraId="07568A7A" w14:textId="1D145BC2" w:rsidR="00F96535" w:rsidRPr="001E3004" w:rsidRDefault="00F96535" w:rsidP="001E3004">
      <w:pPr>
        <w:jc w:val="both"/>
        <w:rPr>
          <w:rFonts w:ascii="Times New Roman" w:eastAsia="SimSun" w:hAnsi="Times New Roman" w:cs="Times New Roman"/>
          <w:bCs/>
          <w:sz w:val="24"/>
          <w:szCs w:val="24"/>
          <w:lang w:eastAsia="zh-CN"/>
        </w:rPr>
      </w:pPr>
      <w:r>
        <w:rPr>
          <w:rFonts w:ascii="Times New Roman" w:eastAsia="SimSun" w:hAnsi="Times New Roman" w:cs="Times New Roman"/>
          <w:b/>
          <w:bCs/>
          <w:sz w:val="24"/>
          <w:szCs w:val="24"/>
          <w:lang w:eastAsia="zh-CN"/>
        </w:rPr>
        <w:t>L’a</w:t>
      </w:r>
      <w:r w:rsidRPr="00E23F2C">
        <w:rPr>
          <w:rFonts w:ascii="Times New Roman" w:eastAsia="SimSun" w:hAnsi="Times New Roman" w:cs="Times New Roman"/>
          <w:b/>
          <w:bCs/>
          <w:sz w:val="24"/>
          <w:szCs w:val="24"/>
          <w:lang w:eastAsia="zh-CN"/>
        </w:rPr>
        <w:t>dresse </w:t>
      </w:r>
      <w:r>
        <w:rPr>
          <w:rFonts w:ascii="Times New Roman" w:eastAsia="SimSun" w:hAnsi="Times New Roman" w:cs="Times New Roman"/>
          <w:b/>
          <w:bCs/>
          <w:sz w:val="24"/>
          <w:szCs w:val="24"/>
          <w:lang w:eastAsia="zh-CN"/>
        </w:rPr>
        <w:t>dont il est fait mention ci-dessus est</w:t>
      </w:r>
      <w:r w:rsidRPr="00E23F2C">
        <w:rPr>
          <w:rFonts w:ascii="Times New Roman" w:eastAsia="SimSun" w:hAnsi="Times New Roman" w:cs="Times New Roman"/>
          <w:b/>
          <w:bCs/>
          <w:sz w:val="24"/>
          <w:szCs w:val="24"/>
          <w:lang w:eastAsia="zh-CN"/>
        </w:rPr>
        <w:t xml:space="preserve">: Projet de Développement de l’Agriculture Commerciale en Guinée (PDACG), Immeuble Fella, 5ème étage, Quartier Camayenne, Commune de Dixinn, </w:t>
      </w:r>
      <w:r w:rsidRPr="00E23F2C">
        <w:rPr>
          <w:rFonts w:ascii="Times New Roman" w:eastAsia="Calibri" w:hAnsi="Times New Roman" w:cs="Times New Roman"/>
          <w:b/>
          <w:bCs/>
          <w:sz w:val="24"/>
          <w:szCs w:val="24"/>
        </w:rPr>
        <w:t>Tél :</w:t>
      </w:r>
      <w:r>
        <w:rPr>
          <w:rFonts w:ascii="Times New Roman" w:eastAsia="Calibri" w:hAnsi="Times New Roman" w:cs="Times New Roman"/>
          <w:b/>
          <w:bCs/>
          <w:sz w:val="24"/>
          <w:szCs w:val="24"/>
        </w:rPr>
        <w:t xml:space="preserve"> </w:t>
      </w:r>
      <w:r w:rsidRPr="00E23F2C">
        <w:rPr>
          <w:rFonts w:ascii="Times New Roman" w:eastAsia="Calibri" w:hAnsi="Times New Roman" w:cs="Times New Roman"/>
          <w:b/>
          <w:bCs/>
          <w:sz w:val="24"/>
          <w:szCs w:val="24"/>
        </w:rPr>
        <w:t xml:space="preserve">(+224) 628 89 66 80 Email : </w:t>
      </w:r>
      <w:hyperlink r:id="rId12" w:history="1">
        <w:r w:rsidRPr="007652D8">
          <w:rPr>
            <w:rStyle w:val="Lienhypertexte"/>
            <w:rFonts w:ascii="Times New Roman" w:eastAsia="Calibri" w:hAnsi="Times New Roman" w:cs="Times New Roman"/>
            <w:b/>
            <w:bCs/>
            <w:sz w:val="24"/>
            <w:szCs w:val="24"/>
          </w:rPr>
          <w:t>hamidoudiallo@magel.gov.gn</w:t>
        </w:r>
      </w:hyperlink>
      <w:r w:rsidRPr="00CB3BDC">
        <w:rPr>
          <w:rFonts w:ascii="Times New Roman" w:eastAsia="Calibri" w:hAnsi="Times New Roman" w:cs="Times New Roman"/>
          <w:b/>
          <w:bCs/>
          <w:color w:val="0000FF"/>
          <w:sz w:val="24"/>
          <w:szCs w:val="24"/>
        </w:rPr>
        <w:t xml:space="preserve"> </w:t>
      </w:r>
      <w:r w:rsidRPr="00CB3BDC">
        <w:rPr>
          <w:rFonts w:ascii="Times New Roman" w:eastAsia="Calibri" w:hAnsi="Times New Roman" w:cs="Times New Roman"/>
          <w:b/>
          <w:bCs/>
          <w:sz w:val="24"/>
          <w:szCs w:val="24"/>
        </w:rPr>
        <w:t>avec</w:t>
      </w:r>
      <w:r w:rsidRPr="00E23F2C">
        <w:rPr>
          <w:rFonts w:ascii="Times New Roman" w:eastAsia="Calibri" w:hAnsi="Times New Roman" w:cs="Times New Roman"/>
          <w:b/>
          <w:bCs/>
          <w:sz w:val="24"/>
          <w:szCs w:val="24"/>
        </w:rPr>
        <w:t xml:space="preserve"> copie</w:t>
      </w:r>
      <w:r>
        <w:rPr>
          <w:rFonts w:ascii="Times New Roman" w:eastAsia="Calibri" w:hAnsi="Times New Roman" w:cs="Times New Roman"/>
          <w:b/>
          <w:bCs/>
          <w:sz w:val="24"/>
          <w:szCs w:val="24"/>
        </w:rPr>
        <w:t xml:space="preserve"> obligatoire à</w:t>
      </w:r>
      <w:r w:rsidRPr="00E23F2C">
        <w:rPr>
          <w:rFonts w:ascii="Times New Roman" w:eastAsia="Calibri" w:hAnsi="Times New Roman" w:cs="Times New Roman"/>
          <w:b/>
          <w:bCs/>
          <w:sz w:val="24"/>
          <w:szCs w:val="24"/>
        </w:rPr>
        <w:t xml:space="preserve"> : </w:t>
      </w:r>
      <w:hyperlink r:id="rId13" w:history="1">
        <w:r w:rsidRPr="007652D8">
          <w:rPr>
            <w:rStyle w:val="Lienhypertexte"/>
            <w:rFonts w:ascii="Times New Roman" w:eastAsia="Calibri" w:hAnsi="Times New Roman" w:cs="Times New Roman"/>
            <w:b/>
            <w:bCs/>
            <w:sz w:val="24"/>
            <w:szCs w:val="24"/>
          </w:rPr>
          <w:t>pdacg@magel.gov.gn</w:t>
        </w:r>
      </w:hyperlink>
      <w:r w:rsidRPr="00C12913">
        <w:rPr>
          <w:rStyle w:val="Lienhypertexte"/>
          <w:rFonts w:ascii="Times New Roman" w:eastAsia="Calibri" w:hAnsi="Times New Roman" w:cs="Times New Roman"/>
          <w:b/>
          <w:bCs/>
          <w:color w:val="auto"/>
          <w:sz w:val="24"/>
          <w:szCs w:val="24"/>
          <w:u w:val="none"/>
        </w:rPr>
        <w:t xml:space="preserve"> et</w:t>
      </w:r>
      <w:r w:rsidRPr="00C12913">
        <w:rPr>
          <w:rStyle w:val="Lienhypertexte"/>
          <w:rFonts w:ascii="Times New Roman" w:eastAsia="Calibri" w:hAnsi="Times New Roman" w:cs="Times New Roman"/>
          <w:b/>
          <w:bCs/>
          <w:color w:val="auto"/>
          <w:sz w:val="24"/>
          <w:szCs w:val="24"/>
        </w:rPr>
        <w:t xml:space="preserve"> </w:t>
      </w:r>
      <w:r>
        <w:rPr>
          <w:rStyle w:val="Lienhypertexte"/>
          <w:rFonts w:ascii="Times New Roman" w:eastAsia="Calibri" w:hAnsi="Times New Roman" w:cs="Times New Roman"/>
          <w:b/>
          <w:bCs/>
          <w:sz w:val="24"/>
          <w:szCs w:val="24"/>
        </w:rPr>
        <w:t>procurement@pdacg.org.gn</w:t>
      </w:r>
      <w:r w:rsidRPr="003121CE">
        <w:rPr>
          <w:rFonts w:ascii="Times New Roman" w:eastAsia="SimSun" w:hAnsi="Times New Roman" w:cs="Times New Roman"/>
          <w:iCs/>
          <w:sz w:val="24"/>
          <w:szCs w:val="24"/>
          <w:lang w:eastAsia="zh-CN"/>
        </w:rPr>
        <w:tab/>
      </w:r>
      <w:r w:rsidRPr="007373F6">
        <w:rPr>
          <w:rFonts w:ascii="Times New Roman" w:eastAsia="SimSun" w:hAnsi="Times New Roman" w:cs="Times New Roman"/>
          <w:iCs/>
          <w:sz w:val="24"/>
          <w:szCs w:val="24"/>
          <w:lang w:eastAsia="zh-CN"/>
        </w:rPr>
        <w:t xml:space="preserve">                 </w:t>
      </w:r>
      <w:r w:rsidRPr="007373F6">
        <w:rPr>
          <w:rFonts w:ascii="Times New Roman" w:eastAsia="SimSun" w:hAnsi="Times New Roman" w:cs="Times New Roman"/>
          <w:sz w:val="24"/>
          <w:szCs w:val="24"/>
          <w:lang w:eastAsia="zh-CN"/>
        </w:rPr>
        <w:t xml:space="preserve">                                                                                                      </w:t>
      </w:r>
      <w:r w:rsidRPr="007373F6">
        <w:rPr>
          <w:rFonts w:ascii="Times New Roman" w:eastAsia="Times New Roman" w:hAnsi="Times New Roman" w:cs="Times New Roman"/>
          <w:sz w:val="24"/>
          <w:szCs w:val="24"/>
          <w:lang w:eastAsia="fr-FR"/>
        </w:rPr>
        <w:t xml:space="preserve">                            </w:t>
      </w:r>
    </w:p>
    <w:p w14:paraId="36D98DE9" w14:textId="77777777" w:rsidR="006158FD" w:rsidRDefault="006158FD" w:rsidP="00F96535">
      <w:pPr>
        <w:spacing w:after="0" w:line="240" w:lineRule="auto"/>
        <w:jc w:val="center"/>
        <w:rPr>
          <w:rFonts w:ascii="Times New Roman" w:eastAsia="Times New Roman" w:hAnsi="Times New Roman" w:cs="Times New Roman"/>
          <w:sz w:val="24"/>
          <w:szCs w:val="24"/>
          <w:lang w:eastAsia="fr-FR"/>
        </w:rPr>
      </w:pPr>
    </w:p>
    <w:p w14:paraId="2E432D19" w14:textId="307ACC1D" w:rsidR="00F96535" w:rsidRPr="00E23F2C" w:rsidRDefault="00F96535" w:rsidP="00F96535">
      <w:pPr>
        <w:spacing w:after="0" w:line="240" w:lineRule="auto"/>
        <w:jc w:val="center"/>
        <w:rPr>
          <w:rFonts w:ascii="Times New Roman" w:eastAsia="Times New Roman" w:hAnsi="Times New Roman" w:cs="Times New Roman"/>
          <w:sz w:val="24"/>
          <w:szCs w:val="24"/>
          <w:lang w:eastAsia="fr-FR"/>
        </w:rPr>
      </w:pPr>
      <w:r w:rsidRPr="00EA7805">
        <w:rPr>
          <w:rFonts w:ascii="Times New Roman" w:eastAsia="Times New Roman" w:hAnsi="Times New Roman" w:cs="Times New Roman"/>
          <w:sz w:val="24"/>
          <w:szCs w:val="24"/>
          <w:lang w:eastAsia="fr-FR"/>
        </w:rPr>
        <w:t xml:space="preserve">Fait à Conakry, le </w:t>
      </w:r>
      <w:r w:rsidR="00475A2D">
        <w:rPr>
          <w:rFonts w:ascii="Times New Roman" w:eastAsia="Times New Roman" w:hAnsi="Times New Roman" w:cs="Times New Roman"/>
          <w:sz w:val="24"/>
          <w:szCs w:val="24"/>
          <w:lang w:eastAsia="fr-FR"/>
        </w:rPr>
        <w:t>0</w:t>
      </w:r>
      <w:r w:rsidR="0066603B">
        <w:rPr>
          <w:rFonts w:ascii="Times New Roman" w:eastAsia="Times New Roman" w:hAnsi="Times New Roman" w:cs="Times New Roman"/>
          <w:sz w:val="24"/>
          <w:szCs w:val="24"/>
          <w:lang w:eastAsia="fr-FR"/>
        </w:rPr>
        <w:t>6</w:t>
      </w:r>
      <w:r w:rsidR="00475A2D">
        <w:rPr>
          <w:rFonts w:ascii="Times New Roman" w:eastAsia="Times New Roman" w:hAnsi="Times New Roman" w:cs="Times New Roman"/>
          <w:sz w:val="24"/>
          <w:szCs w:val="24"/>
          <w:lang w:eastAsia="fr-FR"/>
        </w:rPr>
        <w:t xml:space="preserve"> Août</w:t>
      </w:r>
      <w:r w:rsidRPr="00EA7805">
        <w:rPr>
          <w:rFonts w:ascii="Times New Roman" w:eastAsia="Times New Roman" w:hAnsi="Times New Roman" w:cs="Times New Roman"/>
          <w:sz w:val="24"/>
          <w:szCs w:val="24"/>
          <w:lang w:eastAsia="fr-FR"/>
        </w:rPr>
        <w:t xml:space="preserve"> 2024</w:t>
      </w:r>
    </w:p>
    <w:p w14:paraId="3405BFE8" w14:textId="1B1128F9" w:rsidR="00F96535" w:rsidRPr="00E23F2C" w:rsidRDefault="00F96535" w:rsidP="001E3004">
      <w:pPr>
        <w:tabs>
          <w:tab w:val="left" w:pos="5400"/>
        </w:tabs>
        <w:spacing w:after="0" w:line="240" w:lineRule="auto"/>
        <w:ind w:left="6663" w:hanging="1418"/>
        <w:contextualSpacing/>
        <w:rPr>
          <w:rFonts w:ascii="Times New Roman" w:eastAsia="Times New Roman" w:hAnsi="Times New Roman" w:cs="Times New Roman"/>
          <w:b/>
          <w:sz w:val="24"/>
          <w:szCs w:val="24"/>
          <w:lang w:eastAsia="fr-FR"/>
        </w:rPr>
      </w:pPr>
      <w:r w:rsidRPr="00E23F2C">
        <w:rPr>
          <w:rFonts w:ascii="Times New Roman" w:eastAsia="Times New Roman" w:hAnsi="Times New Roman" w:cs="Times New Roman"/>
          <w:sz w:val="24"/>
          <w:szCs w:val="24"/>
          <w:lang w:eastAsia="fr-FR"/>
        </w:rPr>
        <w:t xml:space="preserve">                                                                                                                    </w:t>
      </w:r>
    </w:p>
    <w:p w14:paraId="5E86B85B" w14:textId="77777777" w:rsidR="006158FD" w:rsidRDefault="00F96535" w:rsidP="00F96535">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r w:rsidRPr="00E23F2C">
        <w:rPr>
          <w:rFonts w:ascii="Times New Roman" w:eastAsia="Times New Roman" w:hAnsi="Times New Roman" w:cs="Times New Roman"/>
          <w:b/>
          <w:sz w:val="24"/>
          <w:szCs w:val="24"/>
          <w:lang w:eastAsia="fr-FR"/>
        </w:rPr>
        <w:t xml:space="preserve">                                                                   </w:t>
      </w:r>
    </w:p>
    <w:p w14:paraId="575652EA" w14:textId="77777777" w:rsidR="006158FD" w:rsidRDefault="006158FD" w:rsidP="00F96535">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p>
    <w:p w14:paraId="17C38AEA" w14:textId="77777777" w:rsidR="006158FD" w:rsidRDefault="006158FD" w:rsidP="00F96535">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p>
    <w:p w14:paraId="109B9676" w14:textId="77777777" w:rsidR="006158FD" w:rsidRDefault="006158FD" w:rsidP="00F96535">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p>
    <w:p w14:paraId="48BBEB78" w14:textId="77777777" w:rsidR="006158FD" w:rsidRDefault="006158FD" w:rsidP="00F96535">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p>
    <w:p w14:paraId="5B9FE8C4" w14:textId="3BE7DAA6" w:rsidR="00F96535" w:rsidRPr="00E23F2C" w:rsidRDefault="00F96535" w:rsidP="00F96535">
      <w:pPr>
        <w:widowControl w:val="0"/>
        <w:tabs>
          <w:tab w:val="left" w:pos="-720"/>
        </w:tabs>
        <w:suppressAutoHyphens/>
        <w:snapToGrid w:val="0"/>
        <w:spacing w:after="0" w:line="240" w:lineRule="auto"/>
        <w:jc w:val="both"/>
        <w:rPr>
          <w:rFonts w:ascii="Times New Roman" w:eastAsia="Times New Roman" w:hAnsi="Times New Roman" w:cs="Times New Roman"/>
          <w:b/>
          <w:sz w:val="24"/>
          <w:szCs w:val="24"/>
          <w:lang w:eastAsia="fr-FR"/>
        </w:rPr>
      </w:pPr>
      <w:r w:rsidRPr="00E23F2C">
        <w:rPr>
          <w:rFonts w:ascii="Times New Roman" w:eastAsia="Times New Roman" w:hAnsi="Times New Roman" w:cs="Times New Roman"/>
          <w:b/>
          <w:sz w:val="24"/>
          <w:szCs w:val="24"/>
          <w:lang w:eastAsia="fr-FR"/>
        </w:rPr>
        <w:t xml:space="preserve">                        </w:t>
      </w:r>
    </w:p>
    <w:p w14:paraId="20B19DF7" w14:textId="77777777" w:rsidR="00F96535" w:rsidRDefault="00F96535" w:rsidP="00F96535">
      <w:pPr>
        <w:widowControl w:val="0"/>
        <w:tabs>
          <w:tab w:val="left" w:pos="-720"/>
        </w:tabs>
        <w:suppressAutoHyphens/>
        <w:snapToGrid w:val="0"/>
        <w:spacing w:after="0" w:line="240" w:lineRule="auto"/>
        <w:jc w:val="center"/>
        <w:rPr>
          <w:rFonts w:ascii="Times New Roman" w:eastAsia="Times New Roman" w:hAnsi="Times New Roman" w:cs="Times New Roman"/>
          <w:b/>
          <w:sz w:val="24"/>
          <w:szCs w:val="24"/>
          <w:u w:val="single"/>
          <w:lang w:eastAsia="fr-FR"/>
        </w:rPr>
      </w:pPr>
      <w:r w:rsidRPr="00E23F2C">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u w:val="single"/>
          <w:lang w:eastAsia="fr-FR"/>
        </w:rPr>
        <w:t>M. Félix LAMAH</w:t>
      </w:r>
    </w:p>
    <w:p w14:paraId="51D8A74E" w14:textId="7DAD79A4" w:rsidR="00F96535" w:rsidRPr="001E3004" w:rsidRDefault="00F96535" w:rsidP="001E3004">
      <w:pPr>
        <w:widowControl w:val="0"/>
        <w:tabs>
          <w:tab w:val="left" w:pos="-720"/>
        </w:tabs>
        <w:suppressAutoHyphens/>
        <w:snapToGrid w:val="0"/>
        <w:spacing w:after="0" w:line="240" w:lineRule="auto"/>
        <w:jc w:val="center"/>
        <w:rPr>
          <w:rFonts w:ascii="Times New Roman" w:hAnsi="Times New Roman" w:cs="Times New Roman"/>
          <w:b/>
          <w:szCs w:val="24"/>
        </w:rPr>
      </w:pPr>
      <w:r w:rsidRPr="00236B7A">
        <w:rPr>
          <w:rFonts w:ascii="Times New Roman" w:eastAsia="Times New Roman" w:hAnsi="Times New Roman" w:cs="Times New Roman"/>
          <w:b/>
          <w:sz w:val="24"/>
          <w:szCs w:val="24"/>
          <w:lang w:eastAsia="fr-FR"/>
        </w:rPr>
        <w:t xml:space="preserve">             </w:t>
      </w:r>
      <w:r>
        <w:rPr>
          <w:rFonts w:ascii="Times New Roman" w:eastAsia="Times New Roman" w:hAnsi="Times New Roman" w:cs="Times New Roman"/>
          <w:b/>
          <w:sz w:val="24"/>
          <w:szCs w:val="24"/>
          <w:lang w:eastAsia="fr-FR"/>
        </w:rPr>
        <w:t xml:space="preserve"> </w:t>
      </w:r>
      <w:r w:rsidRPr="00236B7A">
        <w:rPr>
          <w:rFonts w:ascii="Times New Roman" w:eastAsia="Times New Roman" w:hAnsi="Times New Roman" w:cs="Times New Roman"/>
          <w:b/>
          <w:sz w:val="24"/>
          <w:szCs w:val="24"/>
          <w:lang w:eastAsia="fr-FR"/>
        </w:rPr>
        <w:t>Minist</w:t>
      </w:r>
      <w:r>
        <w:rPr>
          <w:rFonts w:ascii="Times New Roman" w:eastAsia="Times New Roman" w:hAnsi="Times New Roman" w:cs="Times New Roman"/>
          <w:b/>
          <w:sz w:val="24"/>
          <w:szCs w:val="24"/>
          <w:lang w:eastAsia="fr-FR"/>
        </w:rPr>
        <w:t>re</w:t>
      </w:r>
      <w:r w:rsidRPr="00236B7A">
        <w:rPr>
          <w:rFonts w:ascii="Times New Roman" w:eastAsia="Times New Roman" w:hAnsi="Times New Roman" w:cs="Times New Roman"/>
          <w:b/>
          <w:sz w:val="24"/>
          <w:szCs w:val="24"/>
          <w:lang w:eastAsia="fr-FR"/>
        </w:rPr>
        <w:t xml:space="preserve"> de l’Agriculture et de l’Elevage </w:t>
      </w:r>
    </w:p>
    <w:sectPr w:rsidR="00F96535" w:rsidRPr="001E3004" w:rsidSect="00490739">
      <w:headerReference w:type="default" r:id="rId14"/>
      <w:footerReference w:type="first" r:id="rId15"/>
      <w:endnotePr>
        <w:numFmt w:val="decimal"/>
      </w:endnotePr>
      <w:type w:val="continuous"/>
      <w:pgSz w:w="12240" w:h="15840"/>
      <w:pgMar w:top="1440" w:right="1800" w:bottom="1152"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C66B7" w14:textId="77777777" w:rsidR="001F678F" w:rsidRDefault="001F678F" w:rsidP="003A5C8F">
      <w:pPr>
        <w:spacing w:after="0" w:line="240" w:lineRule="auto"/>
      </w:pPr>
      <w:r>
        <w:separator/>
      </w:r>
    </w:p>
  </w:endnote>
  <w:endnote w:type="continuationSeparator" w:id="0">
    <w:p w14:paraId="17FBD65B" w14:textId="77777777" w:rsidR="001F678F" w:rsidRDefault="001F678F" w:rsidP="003A5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14859"/>
      <w:docPartObj>
        <w:docPartGallery w:val="Page Numbers (Bottom of Page)"/>
        <w:docPartUnique/>
      </w:docPartObj>
    </w:sdtPr>
    <w:sdtEndPr/>
    <w:sdtContent>
      <w:p w14:paraId="292EE2AF" w14:textId="2F3781A2" w:rsidR="000D3069" w:rsidRDefault="000D3069">
        <w:pPr>
          <w:pStyle w:val="Pieddepage"/>
        </w:pPr>
        <w:r w:rsidRPr="000D3069">
          <w:rPr>
            <w:caps/>
            <w:noProof/>
            <w:color w:val="4F81BD" w:themeColor="accent1"/>
          </w:rPr>
          <mc:AlternateContent>
            <mc:Choice Requires="wps">
              <w:drawing>
                <wp:anchor distT="0" distB="0" distL="114300" distR="114300" simplePos="0" relativeHeight="251659264" behindDoc="0" locked="0" layoutInCell="0" allowOverlap="1" wp14:anchorId="076F646C" wp14:editId="549E0A5A">
                  <wp:simplePos x="0" y="0"/>
                  <wp:positionH relativeFrom="rightMargin">
                    <wp:align>left</wp:align>
                  </wp:positionH>
                  <mc:AlternateContent>
                    <mc:Choice Requires="wp14">
                      <wp:positionV relativeFrom="bottomMargin">
                        <wp14:pctPosVOffset>7000</wp14:pctPosVOffset>
                      </wp:positionV>
                    </mc:Choice>
                    <mc:Fallback>
                      <wp:positionV relativeFrom="page">
                        <wp:posOffset>9377680</wp:posOffset>
                      </wp:positionV>
                    </mc:Fallback>
                  </mc:AlternateContent>
                  <wp:extent cx="368300" cy="274320"/>
                  <wp:effectExtent l="9525" t="9525" r="12700" b="11430"/>
                  <wp:wrapNone/>
                  <wp:docPr id="1938269300" name="Rectangle : carré corn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76C33DD" w14:textId="77777777" w:rsidR="000D3069" w:rsidRDefault="000D3069">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F646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5" o:spid="_x0000_s1029"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576C33DD" w14:textId="77777777" w:rsidR="000D3069" w:rsidRDefault="000D3069">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5EA09" w14:textId="77777777" w:rsidR="001F678F" w:rsidRDefault="001F678F" w:rsidP="003A5C8F">
      <w:pPr>
        <w:spacing w:after="0" w:line="240" w:lineRule="auto"/>
      </w:pPr>
      <w:r>
        <w:separator/>
      </w:r>
    </w:p>
  </w:footnote>
  <w:footnote w:type="continuationSeparator" w:id="0">
    <w:p w14:paraId="7C500275" w14:textId="77777777" w:rsidR="001F678F" w:rsidRDefault="001F678F" w:rsidP="003A5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6A818" w14:textId="77777777" w:rsidR="00046182" w:rsidRDefault="00046182">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023621">
      <w:rPr>
        <w:rStyle w:val="Numrodepage"/>
        <w:noProof/>
      </w:rPr>
      <w:t>21</w:t>
    </w:r>
    <w:r>
      <w:rPr>
        <w:rStyle w:val="Numrodepage"/>
      </w:rPr>
      <w:fldChar w:fldCharType="end"/>
    </w:r>
  </w:p>
  <w:p w14:paraId="64FB5E9C" w14:textId="77777777" w:rsidR="00046182" w:rsidRDefault="00046182">
    <w:pPr>
      <w:pStyle w:val="En-tte"/>
      <w:ind w:right="360"/>
    </w:pPr>
  </w:p>
  <w:p w14:paraId="0B7C2E8B" w14:textId="77777777" w:rsidR="00367077" w:rsidRDefault="003670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2CAC39E"/>
    <w:lvl w:ilvl="0">
      <w:start w:val="1"/>
      <w:numFmt w:val="decimal"/>
      <w:pStyle w:val="Listenumros"/>
      <w:lvlText w:val="%1."/>
      <w:lvlJc w:val="left"/>
      <w:pPr>
        <w:tabs>
          <w:tab w:val="num" w:pos="360"/>
        </w:tabs>
        <w:ind w:left="360" w:hanging="360"/>
      </w:pPr>
    </w:lvl>
  </w:abstractNum>
  <w:abstractNum w:abstractNumId="1" w15:restartNumberingAfterBreak="0">
    <w:nsid w:val="0000040C"/>
    <w:multiLevelType w:val="multilevel"/>
    <w:tmpl w:val="0000088F"/>
    <w:lvl w:ilvl="0">
      <w:start w:val="1"/>
      <w:numFmt w:val="lowerLetter"/>
      <w:lvlText w:val="(%1)"/>
      <w:lvlJc w:val="left"/>
      <w:pPr>
        <w:ind w:left="116" w:hanging="358"/>
      </w:pPr>
      <w:rPr>
        <w:b w:val="0"/>
        <w:bCs w:val="0"/>
        <w:spacing w:val="-30"/>
        <w:w w:val="99"/>
      </w:rPr>
    </w:lvl>
    <w:lvl w:ilvl="1">
      <w:numFmt w:val="bullet"/>
      <w:lvlText w:val="•"/>
      <w:lvlJc w:val="left"/>
      <w:pPr>
        <w:ind w:left="1038" w:hanging="358"/>
      </w:pPr>
    </w:lvl>
    <w:lvl w:ilvl="2">
      <w:numFmt w:val="bullet"/>
      <w:lvlText w:val="•"/>
      <w:lvlJc w:val="left"/>
      <w:pPr>
        <w:ind w:left="1957" w:hanging="358"/>
      </w:pPr>
    </w:lvl>
    <w:lvl w:ilvl="3">
      <w:numFmt w:val="bullet"/>
      <w:lvlText w:val="•"/>
      <w:lvlJc w:val="left"/>
      <w:pPr>
        <w:ind w:left="2875" w:hanging="358"/>
      </w:pPr>
    </w:lvl>
    <w:lvl w:ilvl="4">
      <w:numFmt w:val="bullet"/>
      <w:lvlText w:val="•"/>
      <w:lvlJc w:val="left"/>
      <w:pPr>
        <w:ind w:left="3794" w:hanging="358"/>
      </w:pPr>
    </w:lvl>
    <w:lvl w:ilvl="5">
      <w:numFmt w:val="bullet"/>
      <w:lvlText w:val="•"/>
      <w:lvlJc w:val="left"/>
      <w:pPr>
        <w:ind w:left="4713" w:hanging="358"/>
      </w:pPr>
    </w:lvl>
    <w:lvl w:ilvl="6">
      <w:numFmt w:val="bullet"/>
      <w:lvlText w:val="•"/>
      <w:lvlJc w:val="left"/>
      <w:pPr>
        <w:ind w:left="5631" w:hanging="358"/>
      </w:pPr>
    </w:lvl>
    <w:lvl w:ilvl="7">
      <w:numFmt w:val="bullet"/>
      <w:lvlText w:val="•"/>
      <w:lvlJc w:val="left"/>
      <w:pPr>
        <w:ind w:left="6550" w:hanging="358"/>
      </w:pPr>
    </w:lvl>
    <w:lvl w:ilvl="8">
      <w:numFmt w:val="bullet"/>
      <w:lvlText w:val="•"/>
      <w:lvlJc w:val="left"/>
      <w:pPr>
        <w:ind w:left="7469" w:hanging="358"/>
      </w:pPr>
    </w:lvl>
  </w:abstractNum>
  <w:abstractNum w:abstractNumId="2" w15:restartNumberingAfterBreak="0">
    <w:nsid w:val="081534C2"/>
    <w:multiLevelType w:val="multilevel"/>
    <w:tmpl w:val="85208326"/>
    <w:lvl w:ilvl="0">
      <w:start w:val="1"/>
      <w:numFmt w:val="decimal"/>
      <w:pStyle w:val="Titre1"/>
      <w:lvlText w:val="%1"/>
      <w:lvlJc w:val="left"/>
      <w:pPr>
        <w:tabs>
          <w:tab w:val="num" w:pos="432"/>
        </w:tabs>
        <w:ind w:left="432" w:hanging="432"/>
      </w:pPr>
      <w:rPr>
        <w:rFonts w:hint="default"/>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84E42AE"/>
    <w:multiLevelType w:val="hybridMultilevel"/>
    <w:tmpl w:val="8656057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B2072B"/>
    <w:multiLevelType w:val="hybridMultilevel"/>
    <w:tmpl w:val="6B5C38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83656"/>
    <w:multiLevelType w:val="multilevel"/>
    <w:tmpl w:val="23C0EE5C"/>
    <w:lvl w:ilvl="0">
      <w:start w:val="1"/>
      <w:numFmt w:val="decimal"/>
      <w:pStyle w:val="Style7"/>
      <w:lvlText w:val="%1."/>
      <w:lvlJc w:val="left"/>
      <w:pPr>
        <w:tabs>
          <w:tab w:val="num" w:pos="360"/>
        </w:tabs>
        <w:ind w:left="360" w:hanging="360"/>
      </w:pPr>
      <w:rPr>
        <w:b/>
        <w:i w:val="0"/>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4E807CE"/>
    <w:multiLevelType w:val="hybridMultilevel"/>
    <w:tmpl w:val="5A64396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EF1194"/>
    <w:multiLevelType w:val="hybridMultilevel"/>
    <w:tmpl w:val="59C0983C"/>
    <w:lvl w:ilvl="0" w:tplc="F08E1362">
      <w:start w:val="1"/>
      <w:numFmt w:val="bullet"/>
      <w:pStyle w:val="TableLevel1bullets"/>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4F46D2"/>
    <w:multiLevelType w:val="hybridMultilevel"/>
    <w:tmpl w:val="A0C2B6E0"/>
    <w:lvl w:ilvl="0" w:tplc="CF64E2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A7497"/>
    <w:multiLevelType w:val="hybridMultilevel"/>
    <w:tmpl w:val="4B881A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B85160B"/>
    <w:multiLevelType w:val="hybridMultilevel"/>
    <w:tmpl w:val="9DC40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33D4EEB"/>
    <w:multiLevelType w:val="hybridMultilevel"/>
    <w:tmpl w:val="A104A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1B0B26"/>
    <w:multiLevelType w:val="hybridMultilevel"/>
    <w:tmpl w:val="AB986DF6"/>
    <w:lvl w:ilvl="0" w:tplc="DA3011E4">
      <w:start w:val="6"/>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5D799D"/>
    <w:multiLevelType w:val="hybridMultilevel"/>
    <w:tmpl w:val="7C5A0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6" w15:restartNumberingAfterBreak="0">
    <w:nsid w:val="6187564D"/>
    <w:multiLevelType w:val="hybridMultilevel"/>
    <w:tmpl w:val="3F0E6CF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5BB0E97"/>
    <w:multiLevelType w:val="hybridMultilevel"/>
    <w:tmpl w:val="ADF061CA"/>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6621553D"/>
    <w:multiLevelType w:val="hybridMultilevel"/>
    <w:tmpl w:val="E752B076"/>
    <w:lvl w:ilvl="0" w:tplc="FFC825F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69066C"/>
    <w:multiLevelType w:val="hybridMultilevel"/>
    <w:tmpl w:val="F88EFB4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B112974"/>
    <w:multiLevelType w:val="hybridMultilevel"/>
    <w:tmpl w:val="0CB4D52C"/>
    <w:lvl w:ilvl="0" w:tplc="1C30B7F0">
      <w:start w:val="1"/>
      <w:numFmt w:val="bullet"/>
      <w:lvlText w:val="-"/>
      <w:lvlJc w:val="left"/>
      <w:pPr>
        <w:ind w:left="1068" w:hanging="360"/>
      </w:pPr>
      <w:rPr>
        <w:rFonts w:ascii="Times New Roman" w:eastAsia="Times New Roman" w:hAnsi="Times New Roman" w:cs="Times New Roman" w:hint="default"/>
      </w:rPr>
    </w:lvl>
    <w:lvl w:ilvl="1" w:tplc="04090017">
      <w:start w:val="1"/>
      <w:numFmt w:val="lowerLetter"/>
      <w:lvlText w:val="%2)"/>
      <w:lvlJc w:val="left"/>
      <w:pPr>
        <w:ind w:left="1788" w:hanging="360"/>
      </w:pPr>
      <w:rPr>
        <w:rFonts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6C24726A"/>
    <w:multiLevelType w:val="hybridMultilevel"/>
    <w:tmpl w:val="5E88257C"/>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num w:numId="1" w16cid:durableId="1342078729">
    <w:abstractNumId w:val="2"/>
  </w:num>
  <w:num w:numId="2" w16cid:durableId="643196562">
    <w:abstractNumId w:val="7"/>
  </w:num>
  <w:num w:numId="3" w16cid:durableId="981812256">
    <w:abstractNumId w:val="11"/>
  </w:num>
  <w:num w:numId="4" w16cid:durableId="7024963">
    <w:abstractNumId w:val="22"/>
  </w:num>
  <w:num w:numId="5" w16cid:durableId="1605502158">
    <w:abstractNumId w:val="15"/>
  </w:num>
  <w:num w:numId="6" w16cid:durableId="300960384">
    <w:abstractNumId w:val="5"/>
  </w:num>
  <w:num w:numId="7" w16cid:durableId="2082946273">
    <w:abstractNumId w:val="0"/>
  </w:num>
  <w:num w:numId="8" w16cid:durableId="320623959">
    <w:abstractNumId w:val="8"/>
  </w:num>
  <w:num w:numId="9" w16cid:durableId="520434948">
    <w:abstractNumId w:val="18"/>
  </w:num>
  <w:num w:numId="10" w16cid:durableId="1747994061">
    <w:abstractNumId w:val="3"/>
  </w:num>
  <w:num w:numId="11" w16cid:durableId="444155193">
    <w:abstractNumId w:val="14"/>
  </w:num>
  <w:num w:numId="12" w16cid:durableId="67964323">
    <w:abstractNumId w:val="20"/>
  </w:num>
  <w:num w:numId="13" w16cid:durableId="1672755183">
    <w:abstractNumId w:val="10"/>
  </w:num>
  <w:num w:numId="14" w16cid:durableId="1267880629">
    <w:abstractNumId w:val="1"/>
  </w:num>
  <w:num w:numId="15" w16cid:durableId="1491403351">
    <w:abstractNumId w:val="13"/>
  </w:num>
  <w:num w:numId="16" w16cid:durableId="547179492">
    <w:abstractNumId w:val="19"/>
  </w:num>
  <w:num w:numId="17" w16cid:durableId="801770924">
    <w:abstractNumId w:val="17"/>
  </w:num>
  <w:num w:numId="18" w16cid:durableId="605308960">
    <w:abstractNumId w:val="21"/>
  </w:num>
  <w:num w:numId="19" w16cid:durableId="1192261869">
    <w:abstractNumId w:val="6"/>
  </w:num>
  <w:num w:numId="20" w16cid:durableId="1732120349">
    <w:abstractNumId w:val="4"/>
  </w:num>
  <w:num w:numId="21" w16cid:durableId="887303154">
    <w:abstractNumId w:val="12"/>
  </w:num>
  <w:num w:numId="22" w16cid:durableId="646204385">
    <w:abstractNumId w:val="9"/>
  </w:num>
  <w:num w:numId="23" w16cid:durableId="124040262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C8F"/>
    <w:rsid w:val="00014452"/>
    <w:rsid w:val="00023621"/>
    <w:rsid w:val="00040A58"/>
    <w:rsid w:val="00046182"/>
    <w:rsid w:val="0005418B"/>
    <w:rsid w:val="00063418"/>
    <w:rsid w:val="00064694"/>
    <w:rsid w:val="000653A0"/>
    <w:rsid w:val="000739AE"/>
    <w:rsid w:val="00074FCE"/>
    <w:rsid w:val="0008228C"/>
    <w:rsid w:val="00096FFD"/>
    <w:rsid w:val="000A205C"/>
    <w:rsid w:val="000B49A5"/>
    <w:rsid w:val="000C2F2D"/>
    <w:rsid w:val="000C2F38"/>
    <w:rsid w:val="000C5A13"/>
    <w:rsid w:val="000D3069"/>
    <w:rsid w:val="000D3E36"/>
    <w:rsid w:val="000D5982"/>
    <w:rsid w:val="000D620B"/>
    <w:rsid w:val="000D6F7F"/>
    <w:rsid w:val="000F4D4D"/>
    <w:rsid w:val="00100A83"/>
    <w:rsid w:val="00100EB8"/>
    <w:rsid w:val="00112DA3"/>
    <w:rsid w:val="00112E73"/>
    <w:rsid w:val="001203CA"/>
    <w:rsid w:val="00122C2A"/>
    <w:rsid w:val="0014662B"/>
    <w:rsid w:val="001472B6"/>
    <w:rsid w:val="0014736C"/>
    <w:rsid w:val="00155130"/>
    <w:rsid w:val="00161DA1"/>
    <w:rsid w:val="00164431"/>
    <w:rsid w:val="00171166"/>
    <w:rsid w:val="0017541C"/>
    <w:rsid w:val="0018491B"/>
    <w:rsid w:val="00184CC0"/>
    <w:rsid w:val="00186636"/>
    <w:rsid w:val="00186B37"/>
    <w:rsid w:val="00187B20"/>
    <w:rsid w:val="001900F7"/>
    <w:rsid w:val="00191215"/>
    <w:rsid w:val="00192E90"/>
    <w:rsid w:val="001A14B4"/>
    <w:rsid w:val="001A7EC0"/>
    <w:rsid w:val="001B5590"/>
    <w:rsid w:val="001B71F9"/>
    <w:rsid w:val="001C26A8"/>
    <w:rsid w:val="001C4C09"/>
    <w:rsid w:val="001C58C0"/>
    <w:rsid w:val="001D320E"/>
    <w:rsid w:val="001D4F1A"/>
    <w:rsid w:val="001E0266"/>
    <w:rsid w:val="001E3004"/>
    <w:rsid w:val="001F678F"/>
    <w:rsid w:val="001F6B13"/>
    <w:rsid w:val="001F7D99"/>
    <w:rsid w:val="0020437E"/>
    <w:rsid w:val="00204C5B"/>
    <w:rsid w:val="0021339D"/>
    <w:rsid w:val="00216EC4"/>
    <w:rsid w:val="00220355"/>
    <w:rsid w:val="002204FE"/>
    <w:rsid w:val="00221E8B"/>
    <w:rsid w:val="002236A8"/>
    <w:rsid w:val="00230F93"/>
    <w:rsid w:val="00233E66"/>
    <w:rsid w:val="002415FC"/>
    <w:rsid w:val="00242194"/>
    <w:rsid w:val="00244D56"/>
    <w:rsid w:val="0025405F"/>
    <w:rsid w:val="002543AF"/>
    <w:rsid w:val="00256E3D"/>
    <w:rsid w:val="0026577F"/>
    <w:rsid w:val="00266B42"/>
    <w:rsid w:val="00274D2F"/>
    <w:rsid w:val="00280192"/>
    <w:rsid w:val="00285E7D"/>
    <w:rsid w:val="0029658F"/>
    <w:rsid w:val="002A129B"/>
    <w:rsid w:val="002A635E"/>
    <w:rsid w:val="002A7DCB"/>
    <w:rsid w:val="002C30B7"/>
    <w:rsid w:val="002C5DA9"/>
    <w:rsid w:val="002D1911"/>
    <w:rsid w:val="002D1A29"/>
    <w:rsid w:val="002D33ED"/>
    <w:rsid w:val="002D7A45"/>
    <w:rsid w:val="002E76DF"/>
    <w:rsid w:val="003012DD"/>
    <w:rsid w:val="0030773D"/>
    <w:rsid w:val="003238B2"/>
    <w:rsid w:val="003250C5"/>
    <w:rsid w:val="003260E7"/>
    <w:rsid w:val="00331C2A"/>
    <w:rsid w:val="0033604F"/>
    <w:rsid w:val="003376E4"/>
    <w:rsid w:val="003455FC"/>
    <w:rsid w:val="003469A5"/>
    <w:rsid w:val="0035204F"/>
    <w:rsid w:val="00352D68"/>
    <w:rsid w:val="003611B9"/>
    <w:rsid w:val="0036629A"/>
    <w:rsid w:val="00367077"/>
    <w:rsid w:val="00382B28"/>
    <w:rsid w:val="00387112"/>
    <w:rsid w:val="00392BB5"/>
    <w:rsid w:val="00395C2A"/>
    <w:rsid w:val="00395C40"/>
    <w:rsid w:val="003A137D"/>
    <w:rsid w:val="003A5C8F"/>
    <w:rsid w:val="003A72E8"/>
    <w:rsid w:val="003B176D"/>
    <w:rsid w:val="003B49EB"/>
    <w:rsid w:val="003B5556"/>
    <w:rsid w:val="003C1D43"/>
    <w:rsid w:val="003C1E8E"/>
    <w:rsid w:val="003C3724"/>
    <w:rsid w:val="003C3F8C"/>
    <w:rsid w:val="003C4549"/>
    <w:rsid w:val="003C6BA3"/>
    <w:rsid w:val="003D2259"/>
    <w:rsid w:val="003D3F56"/>
    <w:rsid w:val="003D5B27"/>
    <w:rsid w:val="003D64A7"/>
    <w:rsid w:val="003E1ED9"/>
    <w:rsid w:val="003E41D6"/>
    <w:rsid w:val="0040078B"/>
    <w:rsid w:val="004034F1"/>
    <w:rsid w:val="00403DEE"/>
    <w:rsid w:val="0040714B"/>
    <w:rsid w:val="00407A5A"/>
    <w:rsid w:val="00413E8A"/>
    <w:rsid w:val="00414FFA"/>
    <w:rsid w:val="0042434D"/>
    <w:rsid w:val="004250F4"/>
    <w:rsid w:val="0043336B"/>
    <w:rsid w:val="00435F22"/>
    <w:rsid w:val="00442618"/>
    <w:rsid w:val="0044396D"/>
    <w:rsid w:val="004463CB"/>
    <w:rsid w:val="004520CC"/>
    <w:rsid w:val="00453A43"/>
    <w:rsid w:val="00463FEE"/>
    <w:rsid w:val="00464120"/>
    <w:rsid w:val="004650B0"/>
    <w:rsid w:val="00475A2D"/>
    <w:rsid w:val="00483FA2"/>
    <w:rsid w:val="00484BFD"/>
    <w:rsid w:val="00484FAF"/>
    <w:rsid w:val="00490739"/>
    <w:rsid w:val="00491914"/>
    <w:rsid w:val="00492E1C"/>
    <w:rsid w:val="004931D9"/>
    <w:rsid w:val="00495DDB"/>
    <w:rsid w:val="00496DA5"/>
    <w:rsid w:val="004A255A"/>
    <w:rsid w:val="004A70BC"/>
    <w:rsid w:val="004A71B2"/>
    <w:rsid w:val="004B0BD4"/>
    <w:rsid w:val="004B0F93"/>
    <w:rsid w:val="004B59DA"/>
    <w:rsid w:val="004B7497"/>
    <w:rsid w:val="004D114E"/>
    <w:rsid w:val="004D19E9"/>
    <w:rsid w:val="004E19C1"/>
    <w:rsid w:val="004E52B7"/>
    <w:rsid w:val="004E70FA"/>
    <w:rsid w:val="004E7A9E"/>
    <w:rsid w:val="004F4710"/>
    <w:rsid w:val="005148EC"/>
    <w:rsid w:val="00523E88"/>
    <w:rsid w:val="00527784"/>
    <w:rsid w:val="00530B6C"/>
    <w:rsid w:val="0054242C"/>
    <w:rsid w:val="0055059D"/>
    <w:rsid w:val="005533D4"/>
    <w:rsid w:val="00555C6E"/>
    <w:rsid w:val="005757BE"/>
    <w:rsid w:val="0058458C"/>
    <w:rsid w:val="00586525"/>
    <w:rsid w:val="00591700"/>
    <w:rsid w:val="005919A8"/>
    <w:rsid w:val="0059279A"/>
    <w:rsid w:val="00592BD0"/>
    <w:rsid w:val="005A5378"/>
    <w:rsid w:val="005A684E"/>
    <w:rsid w:val="005A6D24"/>
    <w:rsid w:val="005B03E8"/>
    <w:rsid w:val="005B0B17"/>
    <w:rsid w:val="005B0B36"/>
    <w:rsid w:val="005B0F97"/>
    <w:rsid w:val="005C7FE0"/>
    <w:rsid w:val="005D4DBB"/>
    <w:rsid w:val="005D523C"/>
    <w:rsid w:val="005D5667"/>
    <w:rsid w:val="005E2D59"/>
    <w:rsid w:val="005F0561"/>
    <w:rsid w:val="005F412D"/>
    <w:rsid w:val="005F6DD2"/>
    <w:rsid w:val="005F72FA"/>
    <w:rsid w:val="00605B9D"/>
    <w:rsid w:val="00612DAF"/>
    <w:rsid w:val="00612E06"/>
    <w:rsid w:val="006158FD"/>
    <w:rsid w:val="00624CC9"/>
    <w:rsid w:val="0062591E"/>
    <w:rsid w:val="00630CBB"/>
    <w:rsid w:val="0063756E"/>
    <w:rsid w:val="0064083E"/>
    <w:rsid w:val="0064305C"/>
    <w:rsid w:val="00657064"/>
    <w:rsid w:val="00657DFB"/>
    <w:rsid w:val="006606EC"/>
    <w:rsid w:val="0066592E"/>
    <w:rsid w:val="00665F48"/>
    <w:rsid w:val="0066603B"/>
    <w:rsid w:val="00681B03"/>
    <w:rsid w:val="006A0799"/>
    <w:rsid w:val="006A6123"/>
    <w:rsid w:val="006B0C56"/>
    <w:rsid w:val="006B5AA8"/>
    <w:rsid w:val="006C238C"/>
    <w:rsid w:val="006C6F92"/>
    <w:rsid w:val="006D173B"/>
    <w:rsid w:val="006D2DF8"/>
    <w:rsid w:val="006D752D"/>
    <w:rsid w:val="006E0D53"/>
    <w:rsid w:val="006E60D3"/>
    <w:rsid w:val="006E6B4A"/>
    <w:rsid w:val="006E6E19"/>
    <w:rsid w:val="006F3864"/>
    <w:rsid w:val="007008BC"/>
    <w:rsid w:val="00701D93"/>
    <w:rsid w:val="0071030F"/>
    <w:rsid w:val="0071519E"/>
    <w:rsid w:val="007153D7"/>
    <w:rsid w:val="00716DC4"/>
    <w:rsid w:val="00733142"/>
    <w:rsid w:val="007373F6"/>
    <w:rsid w:val="00737E57"/>
    <w:rsid w:val="00740C98"/>
    <w:rsid w:val="007455B7"/>
    <w:rsid w:val="00751E62"/>
    <w:rsid w:val="00752408"/>
    <w:rsid w:val="00763BF7"/>
    <w:rsid w:val="00766A26"/>
    <w:rsid w:val="00767A91"/>
    <w:rsid w:val="007704E9"/>
    <w:rsid w:val="00777BD6"/>
    <w:rsid w:val="00796CCB"/>
    <w:rsid w:val="007A561C"/>
    <w:rsid w:val="007B554E"/>
    <w:rsid w:val="007C4C0F"/>
    <w:rsid w:val="007C62CB"/>
    <w:rsid w:val="007D3027"/>
    <w:rsid w:val="007D5877"/>
    <w:rsid w:val="007D5A2B"/>
    <w:rsid w:val="007D5C22"/>
    <w:rsid w:val="007E0955"/>
    <w:rsid w:val="007E106D"/>
    <w:rsid w:val="007E2418"/>
    <w:rsid w:val="007E4D61"/>
    <w:rsid w:val="007F0461"/>
    <w:rsid w:val="007F37BA"/>
    <w:rsid w:val="007F4F93"/>
    <w:rsid w:val="00804D5A"/>
    <w:rsid w:val="00806213"/>
    <w:rsid w:val="008071F0"/>
    <w:rsid w:val="00820358"/>
    <w:rsid w:val="008229CF"/>
    <w:rsid w:val="00825E8D"/>
    <w:rsid w:val="008342CF"/>
    <w:rsid w:val="008344FC"/>
    <w:rsid w:val="008358F7"/>
    <w:rsid w:val="008369F7"/>
    <w:rsid w:val="0083740D"/>
    <w:rsid w:val="00844C6E"/>
    <w:rsid w:val="00846837"/>
    <w:rsid w:val="00852564"/>
    <w:rsid w:val="00854DFC"/>
    <w:rsid w:val="0085585E"/>
    <w:rsid w:val="00863805"/>
    <w:rsid w:val="00864699"/>
    <w:rsid w:val="0086523E"/>
    <w:rsid w:val="00865351"/>
    <w:rsid w:val="00867DFF"/>
    <w:rsid w:val="00870373"/>
    <w:rsid w:val="008713B0"/>
    <w:rsid w:val="00874B44"/>
    <w:rsid w:val="00874E42"/>
    <w:rsid w:val="00875D3B"/>
    <w:rsid w:val="00884932"/>
    <w:rsid w:val="00890274"/>
    <w:rsid w:val="0089089C"/>
    <w:rsid w:val="008A0C68"/>
    <w:rsid w:val="008A5729"/>
    <w:rsid w:val="008A622D"/>
    <w:rsid w:val="008C0CD0"/>
    <w:rsid w:val="008C23D2"/>
    <w:rsid w:val="008C2AD8"/>
    <w:rsid w:val="008D0803"/>
    <w:rsid w:val="008D2D05"/>
    <w:rsid w:val="008D7C61"/>
    <w:rsid w:val="008E3019"/>
    <w:rsid w:val="008E3517"/>
    <w:rsid w:val="008E56C3"/>
    <w:rsid w:val="008E72C7"/>
    <w:rsid w:val="008F0D59"/>
    <w:rsid w:val="008F1B90"/>
    <w:rsid w:val="0091214A"/>
    <w:rsid w:val="0091593C"/>
    <w:rsid w:val="00920398"/>
    <w:rsid w:val="009246D6"/>
    <w:rsid w:val="00933937"/>
    <w:rsid w:val="00934325"/>
    <w:rsid w:val="00934FC0"/>
    <w:rsid w:val="00937B9D"/>
    <w:rsid w:val="00941143"/>
    <w:rsid w:val="00941C57"/>
    <w:rsid w:val="00943919"/>
    <w:rsid w:val="009504F4"/>
    <w:rsid w:val="00955388"/>
    <w:rsid w:val="009570F7"/>
    <w:rsid w:val="00957D24"/>
    <w:rsid w:val="00962313"/>
    <w:rsid w:val="00964A39"/>
    <w:rsid w:val="0097230A"/>
    <w:rsid w:val="00973FE0"/>
    <w:rsid w:val="00976E80"/>
    <w:rsid w:val="00980096"/>
    <w:rsid w:val="00992B71"/>
    <w:rsid w:val="009B5061"/>
    <w:rsid w:val="009B523A"/>
    <w:rsid w:val="009B7238"/>
    <w:rsid w:val="009D7214"/>
    <w:rsid w:val="009E3CB4"/>
    <w:rsid w:val="009E6430"/>
    <w:rsid w:val="009F3A3E"/>
    <w:rsid w:val="00A032DB"/>
    <w:rsid w:val="00A04E86"/>
    <w:rsid w:val="00A12A6E"/>
    <w:rsid w:val="00A169E2"/>
    <w:rsid w:val="00A216EA"/>
    <w:rsid w:val="00A273D3"/>
    <w:rsid w:val="00A340FC"/>
    <w:rsid w:val="00A35D88"/>
    <w:rsid w:val="00A43A76"/>
    <w:rsid w:val="00A43E86"/>
    <w:rsid w:val="00A45CDD"/>
    <w:rsid w:val="00A470E2"/>
    <w:rsid w:val="00A512BD"/>
    <w:rsid w:val="00A51A48"/>
    <w:rsid w:val="00A532BF"/>
    <w:rsid w:val="00A5348A"/>
    <w:rsid w:val="00A57498"/>
    <w:rsid w:val="00A6616B"/>
    <w:rsid w:val="00A67F16"/>
    <w:rsid w:val="00A83506"/>
    <w:rsid w:val="00A8750E"/>
    <w:rsid w:val="00A92C31"/>
    <w:rsid w:val="00AA104B"/>
    <w:rsid w:val="00AA1B3A"/>
    <w:rsid w:val="00AA1CE0"/>
    <w:rsid w:val="00AB646F"/>
    <w:rsid w:val="00AB74D0"/>
    <w:rsid w:val="00AC1704"/>
    <w:rsid w:val="00AD0479"/>
    <w:rsid w:val="00AD2E17"/>
    <w:rsid w:val="00AD4AD4"/>
    <w:rsid w:val="00AE0CB6"/>
    <w:rsid w:val="00AE4DE7"/>
    <w:rsid w:val="00AF3849"/>
    <w:rsid w:val="00AF559C"/>
    <w:rsid w:val="00B02783"/>
    <w:rsid w:val="00B027F5"/>
    <w:rsid w:val="00B03F29"/>
    <w:rsid w:val="00B125B9"/>
    <w:rsid w:val="00B153BE"/>
    <w:rsid w:val="00B16165"/>
    <w:rsid w:val="00B17CE7"/>
    <w:rsid w:val="00B30A24"/>
    <w:rsid w:val="00B36F7E"/>
    <w:rsid w:val="00B41992"/>
    <w:rsid w:val="00B43BCF"/>
    <w:rsid w:val="00B478C9"/>
    <w:rsid w:val="00B52C7F"/>
    <w:rsid w:val="00B56269"/>
    <w:rsid w:val="00B57F1F"/>
    <w:rsid w:val="00B609A1"/>
    <w:rsid w:val="00B729CE"/>
    <w:rsid w:val="00B7549B"/>
    <w:rsid w:val="00B763A6"/>
    <w:rsid w:val="00B76AB1"/>
    <w:rsid w:val="00B875C1"/>
    <w:rsid w:val="00B97CD5"/>
    <w:rsid w:val="00BA0FCC"/>
    <w:rsid w:val="00BA729E"/>
    <w:rsid w:val="00BB2093"/>
    <w:rsid w:val="00BC023D"/>
    <w:rsid w:val="00BC18E5"/>
    <w:rsid w:val="00BC6985"/>
    <w:rsid w:val="00BC7D35"/>
    <w:rsid w:val="00BD0D5C"/>
    <w:rsid w:val="00BD1D34"/>
    <w:rsid w:val="00BD1EB4"/>
    <w:rsid w:val="00BE0D80"/>
    <w:rsid w:val="00BF0AA3"/>
    <w:rsid w:val="00BF0C0B"/>
    <w:rsid w:val="00C00D85"/>
    <w:rsid w:val="00C012AE"/>
    <w:rsid w:val="00C10EE6"/>
    <w:rsid w:val="00C1162C"/>
    <w:rsid w:val="00C13599"/>
    <w:rsid w:val="00C1470D"/>
    <w:rsid w:val="00C15138"/>
    <w:rsid w:val="00C165F7"/>
    <w:rsid w:val="00C362C6"/>
    <w:rsid w:val="00C36825"/>
    <w:rsid w:val="00C37066"/>
    <w:rsid w:val="00C3743C"/>
    <w:rsid w:val="00C4397C"/>
    <w:rsid w:val="00C44F2F"/>
    <w:rsid w:val="00C47BC6"/>
    <w:rsid w:val="00C51D3C"/>
    <w:rsid w:val="00C571CB"/>
    <w:rsid w:val="00C579E8"/>
    <w:rsid w:val="00C60813"/>
    <w:rsid w:val="00C62917"/>
    <w:rsid w:val="00C72DF1"/>
    <w:rsid w:val="00C826D7"/>
    <w:rsid w:val="00C856C3"/>
    <w:rsid w:val="00C976F3"/>
    <w:rsid w:val="00CA1CBD"/>
    <w:rsid w:val="00CB188F"/>
    <w:rsid w:val="00CB5160"/>
    <w:rsid w:val="00CD0FD7"/>
    <w:rsid w:val="00CE2B82"/>
    <w:rsid w:val="00CE3C67"/>
    <w:rsid w:val="00CE3F9B"/>
    <w:rsid w:val="00CF30FB"/>
    <w:rsid w:val="00D026C3"/>
    <w:rsid w:val="00D02E55"/>
    <w:rsid w:val="00D119C9"/>
    <w:rsid w:val="00D22718"/>
    <w:rsid w:val="00D22B04"/>
    <w:rsid w:val="00D30190"/>
    <w:rsid w:val="00D305F8"/>
    <w:rsid w:val="00D31980"/>
    <w:rsid w:val="00D32E7F"/>
    <w:rsid w:val="00D34D9B"/>
    <w:rsid w:val="00D37D1F"/>
    <w:rsid w:val="00D41953"/>
    <w:rsid w:val="00D425F0"/>
    <w:rsid w:val="00D57215"/>
    <w:rsid w:val="00D619F1"/>
    <w:rsid w:val="00D62A6B"/>
    <w:rsid w:val="00D63A77"/>
    <w:rsid w:val="00D67D2F"/>
    <w:rsid w:val="00D708D7"/>
    <w:rsid w:val="00D81C4B"/>
    <w:rsid w:val="00D831C3"/>
    <w:rsid w:val="00D836CB"/>
    <w:rsid w:val="00D92E4F"/>
    <w:rsid w:val="00D93524"/>
    <w:rsid w:val="00D9583B"/>
    <w:rsid w:val="00DA1AC9"/>
    <w:rsid w:val="00DA7C77"/>
    <w:rsid w:val="00DB0DCA"/>
    <w:rsid w:val="00DB21B0"/>
    <w:rsid w:val="00DB7BF3"/>
    <w:rsid w:val="00DC09F4"/>
    <w:rsid w:val="00DD6304"/>
    <w:rsid w:val="00DE419D"/>
    <w:rsid w:val="00DF0BE2"/>
    <w:rsid w:val="00DF2755"/>
    <w:rsid w:val="00DF2D65"/>
    <w:rsid w:val="00DF38DB"/>
    <w:rsid w:val="00DF530A"/>
    <w:rsid w:val="00E04610"/>
    <w:rsid w:val="00E05C37"/>
    <w:rsid w:val="00E12549"/>
    <w:rsid w:val="00E30586"/>
    <w:rsid w:val="00E3172E"/>
    <w:rsid w:val="00E32C09"/>
    <w:rsid w:val="00E355BA"/>
    <w:rsid w:val="00E436CE"/>
    <w:rsid w:val="00E45452"/>
    <w:rsid w:val="00E463A1"/>
    <w:rsid w:val="00E477A0"/>
    <w:rsid w:val="00E57DF9"/>
    <w:rsid w:val="00E57E3C"/>
    <w:rsid w:val="00E62C4F"/>
    <w:rsid w:val="00E66E58"/>
    <w:rsid w:val="00E673EE"/>
    <w:rsid w:val="00E71FBF"/>
    <w:rsid w:val="00E77DCB"/>
    <w:rsid w:val="00E931AF"/>
    <w:rsid w:val="00E95E86"/>
    <w:rsid w:val="00EA522E"/>
    <w:rsid w:val="00EA60A3"/>
    <w:rsid w:val="00EA698F"/>
    <w:rsid w:val="00EB4B60"/>
    <w:rsid w:val="00EB7970"/>
    <w:rsid w:val="00EC23E8"/>
    <w:rsid w:val="00EC29F0"/>
    <w:rsid w:val="00EC4C32"/>
    <w:rsid w:val="00EC60E8"/>
    <w:rsid w:val="00EC6BCD"/>
    <w:rsid w:val="00ED5A80"/>
    <w:rsid w:val="00EE1112"/>
    <w:rsid w:val="00EF1E74"/>
    <w:rsid w:val="00EF49EA"/>
    <w:rsid w:val="00F061E9"/>
    <w:rsid w:val="00F074F4"/>
    <w:rsid w:val="00F16B44"/>
    <w:rsid w:val="00F22A9B"/>
    <w:rsid w:val="00F230F3"/>
    <w:rsid w:val="00F253ED"/>
    <w:rsid w:val="00F27FEE"/>
    <w:rsid w:val="00F30357"/>
    <w:rsid w:val="00F308DC"/>
    <w:rsid w:val="00F34D84"/>
    <w:rsid w:val="00F414DF"/>
    <w:rsid w:val="00F518D3"/>
    <w:rsid w:val="00F57BC6"/>
    <w:rsid w:val="00F6504B"/>
    <w:rsid w:val="00F66613"/>
    <w:rsid w:val="00F667BC"/>
    <w:rsid w:val="00F66D60"/>
    <w:rsid w:val="00F816BB"/>
    <w:rsid w:val="00F90435"/>
    <w:rsid w:val="00F92858"/>
    <w:rsid w:val="00F96535"/>
    <w:rsid w:val="00F973CF"/>
    <w:rsid w:val="00F97703"/>
    <w:rsid w:val="00FA1C4F"/>
    <w:rsid w:val="00FA72B2"/>
    <w:rsid w:val="00FB41C6"/>
    <w:rsid w:val="00FB67EA"/>
    <w:rsid w:val="00FC3671"/>
    <w:rsid w:val="00FC763F"/>
    <w:rsid w:val="00FD6679"/>
    <w:rsid w:val="00FE0911"/>
    <w:rsid w:val="00FE1663"/>
    <w:rsid w:val="00FE2BC1"/>
    <w:rsid w:val="00FF4FB3"/>
    <w:rsid w:val="00FF6BFE"/>
    <w:rsid w:val="00FF792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C6FEC"/>
  <w15:docId w15:val="{FE214229-33C4-4785-B343-015CE350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Document Header1"/>
    <w:basedOn w:val="Normal"/>
    <w:next w:val="Normal"/>
    <w:link w:val="Titre1Car"/>
    <w:uiPriority w:val="9"/>
    <w:qFormat/>
    <w:rsid w:val="00591700"/>
    <w:pPr>
      <w:numPr>
        <w:numId w:val="1"/>
      </w:numPr>
      <w:spacing w:beforeLines="30" w:before="72" w:afterLines="30" w:after="72" w:line="240" w:lineRule="auto"/>
      <w:outlineLvl w:val="0"/>
    </w:pPr>
    <w:rPr>
      <w:rFonts w:ascii="Arial" w:eastAsia="Times New Roman" w:hAnsi="Arial" w:cs="Times New Roman"/>
      <w:b/>
      <w:bCs/>
      <w:sz w:val="18"/>
      <w:szCs w:val="20"/>
      <w:lang w:val="en-GB"/>
    </w:rPr>
  </w:style>
  <w:style w:type="paragraph" w:styleId="Titre2">
    <w:name w:val="heading 2"/>
    <w:aliases w:val="Title Header2,Paranum,alec2,Chapitre 2,A,Chapitre 2 Char,Titre 2 Char,Heading 2 Char,Heading 2 Char3,Heading 2 Char1 Char,Heading 2 Char Char Char,Heading 2 Char1 Char Char Char,Heading 2 Char Char Char Char Char"/>
    <w:basedOn w:val="Normal"/>
    <w:next w:val="Normal"/>
    <w:link w:val="Titre2Car"/>
    <w:unhideWhenUsed/>
    <w:qFormat/>
    <w:rsid w:val="00D227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aliases w:val="Section Header3"/>
    <w:basedOn w:val="Normal"/>
    <w:next w:val="Normal"/>
    <w:link w:val="Titre3Car"/>
    <w:uiPriority w:val="9"/>
    <w:unhideWhenUsed/>
    <w:qFormat/>
    <w:rsid w:val="00216EC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aliases w:val="Cen.,Centred"/>
    <w:basedOn w:val="Normal"/>
    <w:next w:val="Normal"/>
    <w:link w:val="Titre4Car"/>
    <w:unhideWhenUsed/>
    <w:qFormat/>
    <w:rsid w:val="00216EC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ED5A8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qFormat/>
    <w:rsid w:val="00216EC4"/>
    <w:pPr>
      <w:spacing w:before="240" w:after="60" w:line="240" w:lineRule="auto"/>
      <w:jc w:val="both"/>
      <w:outlineLvl w:val="5"/>
    </w:pPr>
    <w:rPr>
      <w:rFonts w:ascii="Times New Roman" w:eastAsia="Times New Roman" w:hAnsi="Times New Roman" w:cs="Times New Roman"/>
      <w:i/>
      <w:szCs w:val="20"/>
      <w:lang w:val="es-ES_tradnl" w:eastAsia="fr-FR"/>
    </w:rPr>
  </w:style>
  <w:style w:type="paragraph" w:styleId="Titre7">
    <w:name w:val="heading 7"/>
    <w:basedOn w:val="Normal"/>
    <w:next w:val="Normal"/>
    <w:link w:val="Titre7Car"/>
    <w:uiPriority w:val="9"/>
    <w:qFormat/>
    <w:rsid w:val="00216EC4"/>
    <w:pPr>
      <w:spacing w:before="240" w:after="60" w:line="240" w:lineRule="auto"/>
      <w:jc w:val="both"/>
      <w:outlineLvl w:val="6"/>
    </w:pPr>
    <w:rPr>
      <w:rFonts w:ascii="Arial" w:eastAsia="Times New Roman" w:hAnsi="Arial" w:cs="Times New Roman"/>
      <w:sz w:val="20"/>
      <w:szCs w:val="20"/>
      <w:lang w:val="es-ES_tradnl" w:eastAsia="fr-FR"/>
    </w:rPr>
  </w:style>
  <w:style w:type="paragraph" w:styleId="Titre8">
    <w:name w:val="heading 8"/>
    <w:basedOn w:val="Normal"/>
    <w:next w:val="Normal"/>
    <w:link w:val="Titre8Car"/>
    <w:uiPriority w:val="9"/>
    <w:qFormat/>
    <w:rsid w:val="00216EC4"/>
    <w:pPr>
      <w:spacing w:before="240" w:after="60" w:line="240" w:lineRule="auto"/>
      <w:jc w:val="both"/>
      <w:outlineLvl w:val="7"/>
    </w:pPr>
    <w:rPr>
      <w:rFonts w:ascii="Arial" w:eastAsia="Times New Roman" w:hAnsi="Arial" w:cs="Times New Roman"/>
      <w:i/>
      <w:sz w:val="20"/>
      <w:szCs w:val="20"/>
      <w:lang w:val="es-ES_tradnl" w:eastAsia="fr-FR"/>
    </w:rPr>
  </w:style>
  <w:style w:type="paragraph" w:styleId="Titre9">
    <w:name w:val="heading 9"/>
    <w:basedOn w:val="Normal"/>
    <w:next w:val="Normal"/>
    <w:link w:val="Titre9Car"/>
    <w:uiPriority w:val="9"/>
    <w:qFormat/>
    <w:rsid w:val="00216EC4"/>
    <w:pPr>
      <w:spacing w:before="240" w:after="60" w:line="240" w:lineRule="auto"/>
      <w:jc w:val="both"/>
      <w:outlineLvl w:val="8"/>
    </w:pPr>
    <w:rPr>
      <w:rFonts w:ascii="Arial" w:eastAsia="Times New Roman" w:hAnsi="Arial" w:cs="Times New Roman"/>
      <w:b/>
      <w:i/>
      <w:sz w:val="18"/>
      <w:szCs w:val="20"/>
      <w:lang w:val="es-ES_tradnl"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Document Header1 Car"/>
    <w:basedOn w:val="Policepardfaut"/>
    <w:link w:val="Titre1"/>
    <w:uiPriority w:val="9"/>
    <w:rsid w:val="00591700"/>
    <w:rPr>
      <w:rFonts w:ascii="Arial" w:eastAsia="Times New Roman" w:hAnsi="Arial" w:cs="Times New Roman"/>
      <w:b/>
      <w:bCs/>
      <w:sz w:val="18"/>
      <w:szCs w:val="20"/>
      <w:lang w:val="en-GB"/>
    </w:rPr>
  </w:style>
  <w:style w:type="character" w:customStyle="1" w:styleId="Titre2Car">
    <w:name w:val="Titre 2 Car"/>
    <w:aliases w:val="Title Header2 Car,Paranum Car,alec2 Car,Chapitre 2 Car,A Car,Chapitre 2 Char Car,Titre 2 Char Car,Heading 2 Char Car,Heading 2 Char3 Car,Heading 2 Char1 Char Car,Heading 2 Char Char Char Car,Heading 2 Char1 Char Char Char Car"/>
    <w:basedOn w:val="Policepardfaut"/>
    <w:link w:val="Titre2"/>
    <w:uiPriority w:val="9"/>
    <w:semiHidden/>
    <w:rsid w:val="00D22718"/>
    <w:rPr>
      <w:rFonts w:asciiTheme="majorHAnsi" w:eastAsiaTheme="majorEastAsia" w:hAnsiTheme="majorHAnsi" w:cstheme="majorBidi"/>
      <w:b/>
      <w:bCs/>
      <w:color w:val="4F81BD" w:themeColor="accent1"/>
      <w:sz w:val="26"/>
      <w:szCs w:val="26"/>
    </w:rPr>
  </w:style>
  <w:style w:type="character" w:customStyle="1" w:styleId="Titre3Car">
    <w:name w:val="Titre 3 Car"/>
    <w:aliases w:val="Section Header3 Car"/>
    <w:basedOn w:val="Policepardfaut"/>
    <w:link w:val="Titre3"/>
    <w:uiPriority w:val="9"/>
    <w:semiHidden/>
    <w:rsid w:val="00216EC4"/>
    <w:rPr>
      <w:rFonts w:asciiTheme="majorHAnsi" w:eastAsiaTheme="majorEastAsia" w:hAnsiTheme="majorHAnsi" w:cstheme="majorBidi"/>
      <w:b/>
      <w:bCs/>
      <w:color w:val="4F81BD" w:themeColor="accent1"/>
    </w:rPr>
  </w:style>
  <w:style w:type="character" w:customStyle="1" w:styleId="Titre4Car">
    <w:name w:val="Titre 4 Car"/>
    <w:aliases w:val="Cen. Car,Centred Car"/>
    <w:basedOn w:val="Policepardfaut"/>
    <w:link w:val="Titre4"/>
    <w:uiPriority w:val="9"/>
    <w:semiHidden/>
    <w:rsid w:val="00216EC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rsid w:val="00ED5A80"/>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rsid w:val="00216EC4"/>
    <w:rPr>
      <w:rFonts w:ascii="Times New Roman" w:eastAsia="Times New Roman" w:hAnsi="Times New Roman" w:cs="Times New Roman"/>
      <w:i/>
      <w:szCs w:val="20"/>
      <w:lang w:val="es-ES_tradnl" w:eastAsia="fr-FR"/>
    </w:rPr>
  </w:style>
  <w:style w:type="character" w:customStyle="1" w:styleId="Titre7Car">
    <w:name w:val="Titre 7 Car"/>
    <w:basedOn w:val="Policepardfaut"/>
    <w:link w:val="Titre7"/>
    <w:rsid w:val="00216EC4"/>
    <w:rPr>
      <w:rFonts w:ascii="Arial" w:eastAsia="Times New Roman" w:hAnsi="Arial" w:cs="Times New Roman"/>
      <w:sz w:val="20"/>
      <w:szCs w:val="20"/>
      <w:lang w:val="es-ES_tradnl" w:eastAsia="fr-FR"/>
    </w:rPr>
  </w:style>
  <w:style w:type="character" w:customStyle="1" w:styleId="Titre8Car">
    <w:name w:val="Titre 8 Car"/>
    <w:basedOn w:val="Policepardfaut"/>
    <w:link w:val="Titre8"/>
    <w:rsid w:val="00216EC4"/>
    <w:rPr>
      <w:rFonts w:ascii="Arial" w:eastAsia="Times New Roman" w:hAnsi="Arial" w:cs="Times New Roman"/>
      <w:i/>
      <w:sz w:val="20"/>
      <w:szCs w:val="20"/>
      <w:lang w:val="es-ES_tradnl" w:eastAsia="fr-FR"/>
    </w:rPr>
  </w:style>
  <w:style w:type="character" w:customStyle="1" w:styleId="Titre9Car">
    <w:name w:val="Titre 9 Car"/>
    <w:basedOn w:val="Policepardfaut"/>
    <w:link w:val="Titre9"/>
    <w:rsid w:val="00216EC4"/>
    <w:rPr>
      <w:rFonts w:ascii="Arial" w:eastAsia="Times New Roman" w:hAnsi="Arial" w:cs="Times New Roman"/>
      <w:b/>
      <w:i/>
      <w:sz w:val="18"/>
      <w:szCs w:val="20"/>
      <w:lang w:val="es-ES_tradnl" w:eastAsia="fr-FR"/>
    </w:rPr>
  </w:style>
  <w:style w:type="paragraph" w:styleId="En-tte">
    <w:name w:val="header"/>
    <w:basedOn w:val="Normal"/>
    <w:link w:val="En-tteCar"/>
    <w:uiPriority w:val="99"/>
    <w:unhideWhenUsed/>
    <w:rsid w:val="003A5C8F"/>
    <w:pPr>
      <w:tabs>
        <w:tab w:val="center" w:pos="4536"/>
        <w:tab w:val="right" w:pos="9072"/>
      </w:tabs>
      <w:spacing w:after="0" w:line="240" w:lineRule="auto"/>
    </w:pPr>
  </w:style>
  <w:style w:type="character" w:customStyle="1" w:styleId="En-tteCar">
    <w:name w:val="En-tête Car"/>
    <w:basedOn w:val="Policepardfaut"/>
    <w:link w:val="En-tte"/>
    <w:uiPriority w:val="99"/>
    <w:rsid w:val="003A5C8F"/>
  </w:style>
  <w:style w:type="paragraph" w:styleId="Pieddepage">
    <w:name w:val="footer"/>
    <w:basedOn w:val="Normal"/>
    <w:link w:val="PieddepageCar"/>
    <w:uiPriority w:val="99"/>
    <w:unhideWhenUsed/>
    <w:rsid w:val="003A5C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A5C8F"/>
  </w:style>
  <w:style w:type="character" w:styleId="Appelnotedebasdep">
    <w:name w:val="footnote reference"/>
    <w:rsid w:val="003A5C8F"/>
    <w:rPr>
      <w:rFonts w:ascii="Times New Roman" w:hAnsi="Times New Roman"/>
      <w:color w:val="auto"/>
      <w:spacing w:val="0"/>
      <w:kern w:val="0"/>
      <w:position w:val="0"/>
      <w:sz w:val="20"/>
      <w:u w:val="none"/>
      <w:vertAlign w:val="superscript"/>
    </w:rPr>
  </w:style>
  <w:style w:type="character" w:styleId="Numrodepage">
    <w:name w:val="page number"/>
    <w:basedOn w:val="Policepardfaut"/>
    <w:uiPriority w:val="99"/>
    <w:rsid w:val="003A5C8F"/>
  </w:style>
  <w:style w:type="paragraph" w:styleId="Notedebasdepage">
    <w:name w:val="footnote text"/>
    <w:basedOn w:val="Normal"/>
    <w:link w:val="NotedebasdepageCar"/>
    <w:rsid w:val="003A5C8F"/>
    <w:pPr>
      <w:spacing w:after="0" w:line="240" w:lineRule="auto"/>
      <w:jc w:val="both"/>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rsid w:val="003A5C8F"/>
    <w:rPr>
      <w:rFonts w:ascii="Times New Roman" w:eastAsia="Times New Roman" w:hAnsi="Times New Roman" w:cs="Times New Roman"/>
      <w:sz w:val="20"/>
      <w:szCs w:val="20"/>
    </w:rPr>
  </w:style>
  <w:style w:type="paragraph" w:styleId="Textedebulles">
    <w:name w:val="Balloon Text"/>
    <w:basedOn w:val="Normal"/>
    <w:link w:val="TextedebullesCar"/>
    <w:semiHidden/>
    <w:unhideWhenUsed/>
    <w:rsid w:val="00E32C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2C09"/>
    <w:rPr>
      <w:rFonts w:ascii="Tahoma" w:hAnsi="Tahoma" w:cs="Tahoma"/>
      <w:sz w:val="16"/>
      <w:szCs w:val="16"/>
    </w:rPr>
  </w:style>
  <w:style w:type="paragraph" w:styleId="NormalWeb">
    <w:name w:val="Normal (Web)"/>
    <w:basedOn w:val="Normal"/>
    <w:uiPriority w:val="99"/>
    <w:unhideWhenUsed/>
    <w:rsid w:val="003D3F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aliases w:val="Citation List,본문(내용),List Paragraph (numbered (a)),Colorful List - Accent 11,Titre1,Bullets,Liste couleur - Accent 11,Bullet Points,Liste Paragraf,- List tir,liste 1,puce 1,Premier,References,figure,style11,Liste 1,List Bullet Mary"/>
    <w:basedOn w:val="Normal"/>
    <w:link w:val="ParagraphedelisteCar"/>
    <w:uiPriority w:val="34"/>
    <w:qFormat/>
    <w:rsid w:val="00B875C1"/>
    <w:pPr>
      <w:ind w:left="720"/>
      <w:contextualSpacing/>
    </w:pPr>
  </w:style>
  <w:style w:type="character" w:styleId="lev">
    <w:name w:val="Strong"/>
    <w:basedOn w:val="Policepardfaut"/>
    <w:uiPriority w:val="22"/>
    <w:qFormat/>
    <w:rsid w:val="00C00D85"/>
    <w:rPr>
      <w:b/>
      <w:bCs/>
    </w:rPr>
  </w:style>
  <w:style w:type="table" w:styleId="Grilledutableau">
    <w:name w:val="Table Grid"/>
    <w:basedOn w:val="TableauNormal"/>
    <w:uiPriority w:val="39"/>
    <w:rsid w:val="00A21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591700"/>
    <w:pPr>
      <w:spacing w:beforeLines="30" w:before="72" w:afterLines="30" w:after="72" w:line="240" w:lineRule="auto"/>
    </w:pPr>
    <w:rPr>
      <w:rFonts w:ascii="Arial" w:eastAsia="Times New Roman" w:hAnsi="Arial" w:cs="Times New Roman"/>
      <w:sz w:val="18"/>
      <w:szCs w:val="20"/>
      <w:lang w:val="en-GB"/>
    </w:rPr>
  </w:style>
  <w:style w:type="character" w:customStyle="1" w:styleId="TableTextChar">
    <w:name w:val="Table Text Char"/>
    <w:link w:val="TableText"/>
    <w:rsid w:val="00591700"/>
    <w:rPr>
      <w:rFonts w:ascii="Arial" w:eastAsia="Times New Roman" w:hAnsi="Arial" w:cs="Times New Roman"/>
      <w:sz w:val="18"/>
      <w:szCs w:val="20"/>
      <w:lang w:val="en-GB"/>
    </w:rPr>
  </w:style>
  <w:style w:type="paragraph" w:customStyle="1" w:styleId="TableLevel1bullets">
    <w:name w:val="Table Level 1 bullets"/>
    <w:basedOn w:val="TableText"/>
    <w:rsid w:val="00591700"/>
    <w:pPr>
      <w:numPr>
        <w:numId w:val="2"/>
      </w:numPr>
    </w:pPr>
    <w:rPr>
      <w:rFonts w:cs="Arial"/>
      <w:color w:val="3366FF"/>
    </w:rPr>
  </w:style>
  <w:style w:type="paragraph" w:styleId="PrformatHTML">
    <w:name w:val="HTML Preformatted"/>
    <w:basedOn w:val="Normal"/>
    <w:link w:val="PrformatHTMLCar"/>
    <w:uiPriority w:val="99"/>
    <w:unhideWhenUsed/>
    <w:rsid w:val="005917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CA" w:eastAsia="fr-CA"/>
    </w:rPr>
  </w:style>
  <w:style w:type="character" w:customStyle="1" w:styleId="PrformatHTMLCar">
    <w:name w:val="Préformaté HTML Car"/>
    <w:basedOn w:val="Policepardfaut"/>
    <w:link w:val="PrformatHTML"/>
    <w:uiPriority w:val="99"/>
    <w:rsid w:val="00591700"/>
    <w:rPr>
      <w:rFonts w:ascii="Courier New" w:eastAsia="Times New Roman" w:hAnsi="Courier New" w:cs="Courier New"/>
      <w:sz w:val="20"/>
      <w:szCs w:val="20"/>
      <w:lang w:val="fr-CA" w:eastAsia="fr-CA"/>
    </w:rPr>
  </w:style>
  <w:style w:type="character" w:styleId="Lienhypertexte">
    <w:name w:val="Hyperlink"/>
    <w:uiPriority w:val="99"/>
    <w:unhideWhenUsed/>
    <w:rsid w:val="00D22718"/>
    <w:rPr>
      <w:color w:val="0000FF"/>
      <w:u w:val="single"/>
    </w:rPr>
  </w:style>
  <w:style w:type="paragraph" w:styleId="Corpsdetexte">
    <w:name w:val="Body Text"/>
    <w:basedOn w:val="Normal"/>
    <w:link w:val="CorpsdetexteCar"/>
    <w:unhideWhenUsed/>
    <w:rsid w:val="00D22718"/>
    <w:pPr>
      <w:widowControl w:val="0"/>
      <w:tabs>
        <w:tab w:val="left" w:pos="-720"/>
        <w:tab w:val="left" w:pos="567"/>
      </w:tabs>
      <w:suppressAutoHyphens/>
      <w:snapToGrid w:val="0"/>
      <w:spacing w:after="0" w:line="240" w:lineRule="auto"/>
      <w:jc w:val="both"/>
    </w:pPr>
    <w:rPr>
      <w:rFonts w:ascii="CG Times" w:eastAsia="Times New Roman" w:hAnsi="CG Times" w:cs="Times New Roman"/>
      <w:spacing w:val="-3"/>
      <w:sz w:val="24"/>
      <w:szCs w:val="20"/>
      <w:lang w:val="en-US"/>
    </w:rPr>
  </w:style>
  <w:style w:type="character" w:customStyle="1" w:styleId="CorpsdetexteCar">
    <w:name w:val="Corps de texte Car"/>
    <w:basedOn w:val="Policepardfaut"/>
    <w:link w:val="Corpsdetexte"/>
    <w:semiHidden/>
    <w:rsid w:val="00D22718"/>
    <w:rPr>
      <w:rFonts w:ascii="CG Times" w:eastAsia="Times New Roman" w:hAnsi="CG Times" w:cs="Times New Roman"/>
      <w:spacing w:val="-3"/>
      <w:sz w:val="24"/>
      <w:szCs w:val="20"/>
      <w:lang w:val="en-US"/>
    </w:rPr>
  </w:style>
  <w:style w:type="paragraph" w:customStyle="1" w:styleId="Head52">
    <w:name w:val="Head 5.2"/>
    <w:rsid w:val="00D22718"/>
    <w:pPr>
      <w:widowControl w:val="0"/>
      <w:tabs>
        <w:tab w:val="left" w:pos="-720"/>
      </w:tabs>
      <w:suppressAutoHyphens/>
      <w:snapToGrid w:val="0"/>
      <w:spacing w:after="0" w:line="240" w:lineRule="auto"/>
      <w:jc w:val="both"/>
    </w:pPr>
    <w:rPr>
      <w:rFonts w:ascii="CG Times" w:eastAsia="Times New Roman" w:hAnsi="CG Times" w:cs="Times New Roman"/>
      <w:b/>
      <w:spacing w:val="-3"/>
      <w:sz w:val="24"/>
      <w:szCs w:val="20"/>
    </w:rPr>
  </w:style>
  <w:style w:type="paragraph" w:customStyle="1" w:styleId="d2">
    <w:name w:val="d2"/>
    <w:basedOn w:val="Normal"/>
    <w:autoRedefine/>
    <w:rsid w:val="00D22718"/>
    <w:pPr>
      <w:widowControl w:val="0"/>
      <w:tabs>
        <w:tab w:val="left" w:pos="-720"/>
      </w:tabs>
      <w:suppressAutoHyphens/>
      <w:snapToGrid w:val="0"/>
      <w:spacing w:after="0" w:line="240" w:lineRule="auto"/>
      <w:jc w:val="both"/>
    </w:pPr>
    <w:rPr>
      <w:rFonts w:ascii="Times New Roman" w:eastAsia="Times New Roman" w:hAnsi="Times New Roman" w:cs="Times New Roman"/>
      <w:b/>
      <w:spacing w:val="-3"/>
      <w:sz w:val="24"/>
      <w:szCs w:val="20"/>
    </w:rPr>
  </w:style>
  <w:style w:type="character" w:customStyle="1" w:styleId="apple-converted-space">
    <w:name w:val="apple-converted-space"/>
    <w:basedOn w:val="Policepardfaut"/>
    <w:rsid w:val="00A169E2"/>
  </w:style>
  <w:style w:type="paragraph" w:styleId="Corpsdetexte2">
    <w:name w:val="Body Text 2"/>
    <w:basedOn w:val="Normal"/>
    <w:link w:val="Corpsdetexte2Car"/>
    <w:unhideWhenUsed/>
    <w:rsid w:val="00ED5A80"/>
    <w:pPr>
      <w:spacing w:after="120" w:line="480" w:lineRule="auto"/>
    </w:pPr>
  </w:style>
  <w:style w:type="character" w:customStyle="1" w:styleId="Corpsdetexte2Car">
    <w:name w:val="Corps de texte 2 Car"/>
    <w:basedOn w:val="Policepardfaut"/>
    <w:link w:val="Corpsdetexte2"/>
    <w:rsid w:val="00ED5A80"/>
  </w:style>
  <w:style w:type="paragraph" w:customStyle="1" w:styleId="Style8">
    <w:name w:val="Style8"/>
    <w:basedOn w:val="Titre5"/>
    <w:link w:val="Style8Char"/>
    <w:qFormat/>
    <w:rsid w:val="00ED5A80"/>
    <w:pPr>
      <w:keepNext w:val="0"/>
      <w:keepLines w:val="0"/>
      <w:spacing w:before="240" w:after="60" w:line="240" w:lineRule="auto"/>
      <w:jc w:val="center"/>
    </w:pPr>
    <w:rPr>
      <w:rFonts w:ascii="Times New Roman Bold" w:eastAsia="Times New Roman" w:hAnsi="Times New Roman Bold" w:cs="Times New Roman"/>
      <w:b/>
      <w:sz w:val="32"/>
      <w:szCs w:val="20"/>
      <w:lang w:eastAsia="fr-FR"/>
    </w:rPr>
  </w:style>
  <w:style w:type="character" w:customStyle="1" w:styleId="Style8Char">
    <w:name w:val="Style8 Char"/>
    <w:basedOn w:val="Titre5Car"/>
    <w:link w:val="Style8"/>
    <w:rsid w:val="00ED5A80"/>
    <w:rPr>
      <w:rFonts w:ascii="Times New Roman Bold" w:eastAsia="Times New Roman" w:hAnsi="Times New Roman Bold" w:cs="Times New Roman"/>
      <w:b/>
      <w:color w:val="243F60" w:themeColor="accent1" w:themeShade="7F"/>
      <w:sz w:val="32"/>
      <w:szCs w:val="20"/>
      <w:lang w:eastAsia="fr-FR"/>
    </w:rPr>
  </w:style>
  <w:style w:type="paragraph" w:customStyle="1" w:styleId="SectionXHeader3">
    <w:name w:val="Section X Header 3"/>
    <w:basedOn w:val="Titre1"/>
    <w:autoRedefine/>
    <w:rsid w:val="00ED5A80"/>
    <w:pPr>
      <w:numPr>
        <w:numId w:val="0"/>
      </w:numPr>
      <w:spacing w:beforeLines="0" w:before="0" w:afterLines="0" w:after="0"/>
      <w:jc w:val="center"/>
    </w:pPr>
    <w:rPr>
      <w:rFonts w:ascii="Times New Roman" w:hAnsi="Times New Roman"/>
      <w:iCs/>
      <w:sz w:val="24"/>
      <w:szCs w:val="24"/>
      <w:lang w:val="fr-FR" w:eastAsia="fr-FR"/>
    </w:rPr>
  </w:style>
  <w:style w:type="character" w:customStyle="1" w:styleId="label">
    <w:name w:val="label"/>
    <w:basedOn w:val="Policepardfaut"/>
    <w:rsid w:val="00F90435"/>
  </w:style>
  <w:style w:type="table" w:customStyle="1" w:styleId="Grilledutableau1">
    <w:name w:val="Grille du tableau1"/>
    <w:basedOn w:val="TableauNormal"/>
    <w:next w:val="Grilledutableau"/>
    <w:uiPriority w:val="59"/>
    <w:rsid w:val="00FC36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traitcorpsdetexte">
    <w:name w:val="Body Text Indent"/>
    <w:basedOn w:val="Normal"/>
    <w:link w:val="RetraitcorpsdetexteCar"/>
    <w:unhideWhenUsed/>
    <w:rsid w:val="00216EC4"/>
    <w:pPr>
      <w:spacing w:after="120"/>
      <w:ind w:left="283"/>
    </w:pPr>
  </w:style>
  <w:style w:type="character" w:customStyle="1" w:styleId="RetraitcorpsdetexteCar">
    <w:name w:val="Retrait corps de texte Car"/>
    <w:basedOn w:val="Policepardfaut"/>
    <w:link w:val="Retraitcorpsdetexte"/>
    <w:rsid w:val="00216EC4"/>
  </w:style>
  <w:style w:type="paragraph" w:customStyle="1" w:styleId="Outline">
    <w:name w:val="Outline"/>
    <w:basedOn w:val="Normal"/>
    <w:rsid w:val="00216EC4"/>
    <w:pPr>
      <w:spacing w:before="240" w:after="0" w:line="240" w:lineRule="auto"/>
    </w:pPr>
    <w:rPr>
      <w:rFonts w:ascii="Times New Roman" w:eastAsia="Times New Roman" w:hAnsi="Times New Roman" w:cs="Times New Roman"/>
      <w:kern w:val="28"/>
      <w:sz w:val="24"/>
      <w:szCs w:val="20"/>
      <w:lang w:eastAsia="fr-FR"/>
    </w:rPr>
  </w:style>
  <w:style w:type="paragraph" w:customStyle="1" w:styleId="Outline1">
    <w:name w:val="Outline1"/>
    <w:basedOn w:val="Outline"/>
    <w:next w:val="Outline2"/>
    <w:rsid w:val="00216EC4"/>
    <w:pPr>
      <w:keepNext/>
      <w:numPr>
        <w:numId w:val="3"/>
      </w:numPr>
    </w:pPr>
  </w:style>
  <w:style w:type="paragraph" w:customStyle="1" w:styleId="Outline2">
    <w:name w:val="Outline2"/>
    <w:basedOn w:val="Normal"/>
    <w:rsid w:val="00216EC4"/>
    <w:pPr>
      <w:numPr>
        <w:ilvl w:val="1"/>
        <w:numId w:val="3"/>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216EC4"/>
    <w:pPr>
      <w:numPr>
        <w:ilvl w:val="2"/>
        <w:numId w:val="3"/>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216EC4"/>
    <w:pPr>
      <w:numPr>
        <w:ilvl w:val="3"/>
        <w:numId w:val="3"/>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outlinebullet">
    <w:name w:val="outlinebullet"/>
    <w:basedOn w:val="Normal"/>
    <w:rsid w:val="00216EC4"/>
    <w:pPr>
      <w:numPr>
        <w:numId w:val="4"/>
      </w:numPr>
      <w:tabs>
        <w:tab w:val="clear" w:pos="360"/>
        <w:tab w:val="left" w:pos="1440"/>
      </w:tabs>
      <w:spacing w:before="120" w:after="0" w:line="240" w:lineRule="auto"/>
      <w:ind w:left="1440" w:hanging="450"/>
    </w:pPr>
    <w:rPr>
      <w:rFonts w:ascii="Times New Roman" w:eastAsia="Times New Roman" w:hAnsi="Times New Roman" w:cs="Times New Roman"/>
      <w:sz w:val="24"/>
      <w:szCs w:val="20"/>
      <w:lang w:eastAsia="fr-FR"/>
    </w:rPr>
  </w:style>
  <w:style w:type="paragraph" w:customStyle="1" w:styleId="SectionVIIHeader2">
    <w:name w:val="Section VII Header2"/>
    <w:basedOn w:val="Titre1"/>
    <w:link w:val="SectionVIIHeader2Char"/>
    <w:autoRedefine/>
    <w:rsid w:val="00216EC4"/>
    <w:pPr>
      <w:numPr>
        <w:numId w:val="0"/>
      </w:numPr>
      <w:spacing w:beforeLines="0" w:before="0" w:afterLines="0" w:after="200"/>
      <w:jc w:val="center"/>
    </w:pPr>
    <w:rPr>
      <w:rFonts w:ascii="Times New Roman Bold" w:hAnsi="Times New Roman Bold"/>
      <w:bCs w:val="0"/>
      <w:iCs/>
      <w:kern w:val="28"/>
      <w:sz w:val="32"/>
      <w:lang w:val="fr-FR" w:eastAsia="fr-FR"/>
    </w:rPr>
  </w:style>
  <w:style w:type="character" w:customStyle="1" w:styleId="SectionVIIHeader2Char">
    <w:name w:val="Section VII Header2 Char"/>
    <w:link w:val="SectionVIIHeader2"/>
    <w:rsid w:val="00216EC4"/>
    <w:rPr>
      <w:rFonts w:ascii="Times New Roman Bold" w:eastAsia="Times New Roman" w:hAnsi="Times New Roman Bold" w:cs="Times New Roman"/>
      <w:b/>
      <w:iCs/>
      <w:kern w:val="28"/>
      <w:sz w:val="32"/>
      <w:szCs w:val="20"/>
      <w:lang w:eastAsia="fr-FR"/>
    </w:rPr>
  </w:style>
  <w:style w:type="paragraph" w:customStyle="1" w:styleId="2AutoList1">
    <w:name w:val="2AutoList1"/>
    <w:basedOn w:val="Normal"/>
    <w:rsid w:val="00216EC4"/>
    <w:pPr>
      <w:numPr>
        <w:ilvl w:val="1"/>
        <w:numId w:val="5"/>
      </w:numPr>
      <w:spacing w:after="0" w:line="240" w:lineRule="auto"/>
      <w:jc w:val="both"/>
    </w:pPr>
    <w:rPr>
      <w:rFonts w:ascii="Times New Roman" w:eastAsia="Times New Roman" w:hAnsi="Times New Roman" w:cs="Times New Roman"/>
      <w:sz w:val="24"/>
      <w:szCs w:val="20"/>
      <w:lang w:val="es-ES_tradnl" w:eastAsia="fr-FR"/>
    </w:rPr>
  </w:style>
  <w:style w:type="paragraph" w:customStyle="1" w:styleId="Header3-Paragraph">
    <w:name w:val="Header 3 - Paragraph"/>
    <w:basedOn w:val="Normal"/>
    <w:rsid w:val="00216EC4"/>
    <w:pPr>
      <w:spacing w:line="240" w:lineRule="auto"/>
      <w:jc w:val="both"/>
    </w:pPr>
    <w:rPr>
      <w:rFonts w:ascii="Times New Roman" w:eastAsia="Times New Roman" w:hAnsi="Times New Roman" w:cs="Times New Roman"/>
      <w:sz w:val="24"/>
      <w:szCs w:val="20"/>
      <w:lang w:val="en-US" w:eastAsia="fr-FR"/>
    </w:rPr>
  </w:style>
  <w:style w:type="paragraph" w:customStyle="1" w:styleId="P3Header1-Clauses">
    <w:name w:val="P3 Header1-Clauses"/>
    <w:basedOn w:val="Header1-Clauses"/>
    <w:rsid w:val="00216EC4"/>
    <w:pPr>
      <w:ind w:left="0" w:firstLine="0"/>
    </w:pPr>
  </w:style>
  <w:style w:type="paragraph" w:customStyle="1" w:styleId="Header1-Clauses">
    <w:name w:val="Header 1 - Clauses"/>
    <w:basedOn w:val="Normal"/>
    <w:link w:val="Header1-ClausesChar"/>
    <w:rsid w:val="00216EC4"/>
    <w:pPr>
      <w:spacing w:after="0" w:line="240" w:lineRule="auto"/>
      <w:ind w:left="342" w:hanging="360"/>
    </w:pPr>
    <w:rPr>
      <w:rFonts w:ascii="Times New Roman" w:eastAsia="Times New Roman" w:hAnsi="Times New Roman" w:cs="Times New Roman"/>
      <w:b/>
      <w:sz w:val="24"/>
      <w:szCs w:val="20"/>
      <w:lang w:eastAsia="fr-FR"/>
    </w:rPr>
  </w:style>
  <w:style w:type="character" w:customStyle="1" w:styleId="Header1-ClausesChar">
    <w:name w:val="Header 1 - Clauses Char"/>
    <w:link w:val="Header1-Clauses"/>
    <w:rsid w:val="00216EC4"/>
    <w:rPr>
      <w:rFonts w:ascii="Times New Roman" w:eastAsia="Times New Roman" w:hAnsi="Times New Roman" w:cs="Times New Roman"/>
      <w:b/>
      <w:sz w:val="24"/>
      <w:szCs w:val="20"/>
      <w:lang w:eastAsia="fr-FR"/>
    </w:rPr>
  </w:style>
  <w:style w:type="paragraph" w:styleId="Titre">
    <w:name w:val="Title"/>
    <w:basedOn w:val="Normal"/>
    <w:link w:val="TitreCar"/>
    <w:qFormat/>
    <w:rsid w:val="00216EC4"/>
    <w:pPr>
      <w:spacing w:after="0" w:line="240" w:lineRule="auto"/>
      <w:jc w:val="center"/>
    </w:pPr>
    <w:rPr>
      <w:rFonts w:ascii="Times New Roman" w:eastAsia="Times New Roman" w:hAnsi="Times New Roman" w:cs="Times New Roman"/>
      <w:b/>
      <w:sz w:val="48"/>
      <w:szCs w:val="20"/>
      <w:lang w:val="es-ES_tradnl" w:eastAsia="fr-FR"/>
    </w:rPr>
  </w:style>
  <w:style w:type="character" w:customStyle="1" w:styleId="TitreCar">
    <w:name w:val="Titre Car"/>
    <w:basedOn w:val="Policepardfaut"/>
    <w:link w:val="Titre"/>
    <w:rsid w:val="00216EC4"/>
    <w:rPr>
      <w:rFonts w:ascii="Times New Roman" w:eastAsia="Times New Roman" w:hAnsi="Times New Roman" w:cs="Times New Roman"/>
      <w:b/>
      <w:sz w:val="48"/>
      <w:szCs w:val="20"/>
      <w:lang w:val="es-ES_tradnl" w:eastAsia="fr-FR"/>
    </w:rPr>
  </w:style>
  <w:style w:type="paragraph" w:customStyle="1" w:styleId="Subtitle2">
    <w:name w:val="Subtitle 2"/>
    <w:basedOn w:val="Pieddepage"/>
    <w:autoRedefine/>
    <w:rsid w:val="00216EC4"/>
    <w:pPr>
      <w:tabs>
        <w:tab w:val="clear" w:pos="4536"/>
        <w:tab w:val="clear" w:pos="9072"/>
      </w:tabs>
      <w:spacing w:before="120"/>
      <w:jc w:val="center"/>
      <w:outlineLvl w:val="1"/>
    </w:pPr>
    <w:rPr>
      <w:rFonts w:ascii="Times New Roman" w:eastAsia="Times New Roman" w:hAnsi="Times New Roman" w:cs="Times New Roman"/>
      <w:b/>
      <w:sz w:val="32"/>
      <w:szCs w:val="20"/>
      <w:lang w:eastAsia="fr-FR"/>
    </w:rPr>
  </w:style>
  <w:style w:type="paragraph" w:styleId="Liste">
    <w:name w:val="List"/>
    <w:basedOn w:val="Normal"/>
    <w:rsid w:val="00216EC4"/>
    <w:pPr>
      <w:spacing w:before="120" w:after="120" w:line="240" w:lineRule="auto"/>
      <w:ind w:left="1440"/>
      <w:jc w:val="both"/>
    </w:pPr>
    <w:rPr>
      <w:rFonts w:ascii="Times New Roman" w:eastAsia="Times New Roman" w:hAnsi="Times New Roman" w:cs="Times New Roman"/>
      <w:sz w:val="24"/>
      <w:szCs w:val="20"/>
      <w:lang w:val="en-US" w:eastAsia="fr-FR"/>
    </w:rPr>
  </w:style>
  <w:style w:type="paragraph" w:customStyle="1" w:styleId="i">
    <w:name w:val="(i)"/>
    <w:basedOn w:val="Normal"/>
    <w:rsid w:val="00216EC4"/>
    <w:pPr>
      <w:suppressAutoHyphens/>
      <w:spacing w:after="0" w:line="240" w:lineRule="auto"/>
      <w:jc w:val="both"/>
    </w:pPr>
    <w:rPr>
      <w:rFonts w:ascii="Tms Rmn" w:eastAsia="Times New Roman" w:hAnsi="Tms Rmn" w:cs="Times New Roman"/>
      <w:sz w:val="24"/>
      <w:szCs w:val="20"/>
      <w:lang w:val="en-US" w:eastAsia="fr-FR"/>
    </w:rPr>
  </w:style>
  <w:style w:type="paragraph" w:styleId="TM1">
    <w:name w:val="toc 1"/>
    <w:basedOn w:val="Normal"/>
    <w:next w:val="Normal"/>
    <w:uiPriority w:val="39"/>
    <w:rsid w:val="00216EC4"/>
    <w:pPr>
      <w:tabs>
        <w:tab w:val="right" w:leader="dot" w:pos="9000"/>
      </w:tabs>
      <w:spacing w:before="240" w:after="120" w:line="240" w:lineRule="auto"/>
    </w:pPr>
    <w:rPr>
      <w:rFonts w:ascii="Times New Roman" w:eastAsia="Times New Roman" w:hAnsi="Times New Roman" w:cs="Times New Roman"/>
      <w:b/>
      <w:bCs/>
      <w:sz w:val="24"/>
      <w:szCs w:val="20"/>
      <w:lang w:eastAsia="fr-FR"/>
    </w:rPr>
  </w:style>
  <w:style w:type="paragraph" w:styleId="TM2">
    <w:name w:val="toc 2"/>
    <w:basedOn w:val="Normal"/>
    <w:next w:val="Normal"/>
    <w:uiPriority w:val="39"/>
    <w:rsid w:val="00216EC4"/>
    <w:pPr>
      <w:tabs>
        <w:tab w:val="right" w:leader="dot" w:pos="9000"/>
      </w:tabs>
      <w:spacing w:before="120" w:after="0" w:line="240" w:lineRule="auto"/>
      <w:ind w:left="240"/>
    </w:pPr>
    <w:rPr>
      <w:rFonts w:ascii="Times New Roman" w:eastAsia="Times New Roman" w:hAnsi="Times New Roman" w:cs="Times New Roman"/>
      <w:iCs/>
      <w:sz w:val="24"/>
      <w:szCs w:val="20"/>
      <w:lang w:eastAsia="fr-FR"/>
    </w:rPr>
  </w:style>
  <w:style w:type="paragraph" w:styleId="Sous-titre">
    <w:name w:val="Subtitle"/>
    <w:basedOn w:val="Normal"/>
    <w:link w:val="Sous-titreCar"/>
    <w:qFormat/>
    <w:rsid w:val="00216EC4"/>
    <w:pPr>
      <w:spacing w:after="0" w:line="240" w:lineRule="auto"/>
      <w:jc w:val="center"/>
    </w:pPr>
    <w:rPr>
      <w:rFonts w:ascii="Times New Roman" w:eastAsia="Times New Roman" w:hAnsi="Times New Roman" w:cs="Times New Roman"/>
      <w:b/>
      <w:sz w:val="44"/>
      <w:szCs w:val="20"/>
      <w:lang w:val="es-ES_tradnl" w:eastAsia="fr-FR"/>
    </w:rPr>
  </w:style>
  <w:style w:type="character" w:customStyle="1" w:styleId="Sous-titreCar">
    <w:name w:val="Sous-titre Car"/>
    <w:basedOn w:val="Policepardfaut"/>
    <w:link w:val="Sous-titre"/>
    <w:rsid w:val="00216EC4"/>
    <w:rPr>
      <w:rFonts w:ascii="Times New Roman" w:eastAsia="Times New Roman" w:hAnsi="Times New Roman" w:cs="Times New Roman"/>
      <w:b/>
      <w:sz w:val="44"/>
      <w:szCs w:val="20"/>
      <w:lang w:val="es-ES_tradnl" w:eastAsia="fr-FR"/>
    </w:rPr>
  </w:style>
  <w:style w:type="paragraph" w:customStyle="1" w:styleId="Header2-SubClauses">
    <w:name w:val="Header 2 - SubClauses"/>
    <w:basedOn w:val="Normal"/>
    <w:rsid w:val="00216EC4"/>
    <w:pPr>
      <w:tabs>
        <w:tab w:val="left" w:pos="619"/>
      </w:tabs>
      <w:spacing w:line="240" w:lineRule="auto"/>
      <w:jc w:val="both"/>
    </w:pPr>
    <w:rPr>
      <w:rFonts w:ascii="Times New Roman" w:eastAsia="Times New Roman" w:hAnsi="Times New Roman" w:cs="Times New Roman"/>
      <w:sz w:val="24"/>
      <w:szCs w:val="20"/>
      <w:lang w:val="es-ES_tradnl" w:eastAsia="fr-FR"/>
    </w:rPr>
  </w:style>
  <w:style w:type="paragraph" w:styleId="Retraitcorpsdetexte3">
    <w:name w:val="Body Text Indent 3"/>
    <w:basedOn w:val="Normal"/>
    <w:link w:val="Retraitcorpsdetexte3Car"/>
    <w:rsid w:val="00216EC4"/>
    <w:pPr>
      <w:spacing w:before="240" w:after="0" w:line="240" w:lineRule="auto"/>
      <w:ind w:left="576"/>
      <w:jc w:val="both"/>
    </w:pPr>
    <w:rPr>
      <w:rFonts w:ascii="Times New Roman" w:eastAsia="Times New Roman" w:hAnsi="Times New Roman" w:cs="Times New Roman"/>
      <w:sz w:val="24"/>
      <w:szCs w:val="20"/>
      <w:lang w:val="en-US" w:eastAsia="fr-FR"/>
    </w:rPr>
  </w:style>
  <w:style w:type="character" w:customStyle="1" w:styleId="Retraitcorpsdetexte3Car">
    <w:name w:val="Retrait corps de texte 3 Car"/>
    <w:basedOn w:val="Policepardfaut"/>
    <w:link w:val="Retraitcorpsdetexte3"/>
    <w:rsid w:val="00216EC4"/>
    <w:rPr>
      <w:rFonts w:ascii="Times New Roman" w:eastAsia="Times New Roman" w:hAnsi="Times New Roman" w:cs="Times New Roman"/>
      <w:sz w:val="24"/>
      <w:szCs w:val="20"/>
      <w:lang w:val="en-US" w:eastAsia="fr-FR"/>
    </w:rPr>
  </w:style>
  <w:style w:type="paragraph" w:styleId="Retraitcorpsdetexte2">
    <w:name w:val="Body Text Indent 2"/>
    <w:basedOn w:val="Normal"/>
    <w:link w:val="Retraitcorpsdetexte2Car"/>
    <w:rsid w:val="00216EC4"/>
    <w:pPr>
      <w:spacing w:after="0" w:line="240" w:lineRule="auto"/>
      <w:ind w:left="360" w:firstLine="360"/>
      <w:jc w:val="both"/>
    </w:pPr>
    <w:rPr>
      <w:rFonts w:ascii="Times New Roman" w:eastAsia="Times New Roman" w:hAnsi="Times New Roman" w:cs="Times New Roman"/>
      <w:sz w:val="24"/>
      <w:szCs w:val="20"/>
      <w:lang w:val="es-ES_tradnl" w:eastAsia="fr-FR"/>
    </w:rPr>
  </w:style>
  <w:style w:type="character" w:customStyle="1" w:styleId="Retraitcorpsdetexte2Car">
    <w:name w:val="Retrait corps de texte 2 Car"/>
    <w:basedOn w:val="Policepardfaut"/>
    <w:link w:val="Retraitcorpsdetexte2"/>
    <w:rsid w:val="00216EC4"/>
    <w:rPr>
      <w:rFonts w:ascii="Times New Roman" w:eastAsia="Times New Roman" w:hAnsi="Times New Roman" w:cs="Times New Roman"/>
      <w:sz w:val="24"/>
      <w:szCs w:val="20"/>
      <w:lang w:val="es-ES_tradnl" w:eastAsia="fr-FR"/>
    </w:rPr>
  </w:style>
  <w:style w:type="paragraph" w:customStyle="1" w:styleId="SectionVHeader">
    <w:name w:val="Section V. Header"/>
    <w:basedOn w:val="Normal"/>
    <w:link w:val="SectionVHeaderChar"/>
    <w:rsid w:val="00216EC4"/>
    <w:pPr>
      <w:spacing w:after="0" w:line="240" w:lineRule="auto"/>
      <w:jc w:val="center"/>
    </w:pPr>
    <w:rPr>
      <w:rFonts w:ascii="Times New Roman" w:eastAsia="Times New Roman" w:hAnsi="Times New Roman" w:cs="Times New Roman"/>
      <w:b/>
      <w:sz w:val="36"/>
      <w:szCs w:val="20"/>
      <w:lang w:val="es-ES_tradnl" w:eastAsia="fr-FR"/>
    </w:rPr>
  </w:style>
  <w:style w:type="character" w:customStyle="1" w:styleId="SectionVHeaderChar">
    <w:name w:val="Section V. Header Char"/>
    <w:link w:val="SectionVHeader"/>
    <w:rsid w:val="00216EC4"/>
    <w:rPr>
      <w:rFonts w:ascii="Times New Roman" w:eastAsia="Times New Roman" w:hAnsi="Times New Roman" w:cs="Times New Roman"/>
      <w:b/>
      <w:sz w:val="36"/>
      <w:szCs w:val="20"/>
      <w:lang w:val="es-ES_tradnl" w:eastAsia="fr-FR"/>
    </w:rPr>
  </w:style>
  <w:style w:type="paragraph" w:customStyle="1" w:styleId="BankNormal">
    <w:name w:val="BankNormal"/>
    <w:basedOn w:val="Normal"/>
    <w:link w:val="BankNormalChar"/>
    <w:rsid w:val="00216EC4"/>
    <w:pPr>
      <w:spacing w:after="240" w:line="240" w:lineRule="auto"/>
    </w:pPr>
    <w:rPr>
      <w:rFonts w:ascii="Times New Roman" w:eastAsia="Times New Roman" w:hAnsi="Times New Roman" w:cs="Times New Roman"/>
      <w:sz w:val="24"/>
      <w:szCs w:val="20"/>
      <w:lang w:val="en-US" w:eastAsia="fr-FR"/>
    </w:rPr>
  </w:style>
  <w:style w:type="character" w:customStyle="1" w:styleId="BankNormalChar">
    <w:name w:val="BankNormal Char"/>
    <w:link w:val="BankNormal"/>
    <w:rsid w:val="00216EC4"/>
    <w:rPr>
      <w:rFonts w:ascii="Times New Roman" w:eastAsia="Times New Roman" w:hAnsi="Times New Roman" w:cs="Times New Roman"/>
      <w:sz w:val="24"/>
      <w:szCs w:val="20"/>
      <w:lang w:val="en-US" w:eastAsia="fr-FR"/>
    </w:rPr>
  </w:style>
  <w:style w:type="paragraph" w:customStyle="1" w:styleId="TOCNumber1">
    <w:name w:val="TOC Number1"/>
    <w:basedOn w:val="Titre4"/>
    <w:autoRedefine/>
    <w:rsid w:val="00216EC4"/>
    <w:pPr>
      <w:keepNext w:val="0"/>
      <w:keepLines w:val="0"/>
      <w:spacing w:before="0" w:line="240" w:lineRule="auto"/>
      <w:outlineLvl w:val="9"/>
    </w:pPr>
    <w:rPr>
      <w:rFonts w:ascii="Times New Roman" w:eastAsia="Times New Roman" w:hAnsi="Times New Roman" w:cs="Times New Roman"/>
      <w:bCs w:val="0"/>
      <w:i w:val="0"/>
      <w:iCs w:val="0"/>
      <w:color w:val="auto"/>
      <w:sz w:val="24"/>
      <w:szCs w:val="20"/>
      <w:lang w:eastAsia="fr-FR"/>
    </w:rPr>
  </w:style>
  <w:style w:type="paragraph" w:styleId="Corpsdetexte3">
    <w:name w:val="Body Text 3"/>
    <w:basedOn w:val="Normal"/>
    <w:link w:val="Corpsdetexte3Car"/>
    <w:rsid w:val="00216EC4"/>
    <w:pPr>
      <w:spacing w:after="0" w:line="240" w:lineRule="auto"/>
      <w:jc w:val="center"/>
    </w:pPr>
    <w:rPr>
      <w:rFonts w:ascii="Times New Roman Bold" w:eastAsia="Times New Roman" w:hAnsi="Times New Roman Bold" w:cs="Times New Roman"/>
      <w:spacing w:val="80"/>
      <w:sz w:val="40"/>
      <w:szCs w:val="20"/>
      <w:lang w:eastAsia="fr-FR"/>
    </w:rPr>
  </w:style>
  <w:style w:type="character" w:customStyle="1" w:styleId="Corpsdetexte3Car">
    <w:name w:val="Corps de texte 3 Car"/>
    <w:basedOn w:val="Policepardfaut"/>
    <w:link w:val="Corpsdetexte3"/>
    <w:rsid w:val="00216EC4"/>
    <w:rPr>
      <w:rFonts w:ascii="Times New Roman Bold" w:eastAsia="Times New Roman" w:hAnsi="Times New Roman Bold" w:cs="Times New Roman"/>
      <w:spacing w:val="80"/>
      <w:sz w:val="40"/>
      <w:szCs w:val="20"/>
      <w:lang w:eastAsia="fr-FR"/>
    </w:rPr>
  </w:style>
  <w:style w:type="character" w:customStyle="1" w:styleId="ExplorateurdedocumentsCar">
    <w:name w:val="Explorateur de documents Car"/>
    <w:basedOn w:val="Policepardfaut"/>
    <w:link w:val="Explorateurdedocuments"/>
    <w:semiHidden/>
    <w:rsid w:val="00216EC4"/>
    <w:rPr>
      <w:rFonts w:ascii="Tahoma" w:eastAsia="Times New Roman" w:hAnsi="Tahoma" w:cs="Times New Roman"/>
      <w:sz w:val="24"/>
      <w:szCs w:val="20"/>
      <w:shd w:val="clear" w:color="auto" w:fill="000080"/>
      <w:lang w:eastAsia="fr-FR"/>
    </w:rPr>
  </w:style>
  <w:style w:type="paragraph" w:styleId="Explorateurdedocuments">
    <w:name w:val="Document Map"/>
    <w:basedOn w:val="Normal"/>
    <w:link w:val="ExplorateurdedocumentsCar"/>
    <w:semiHidden/>
    <w:rsid w:val="00216EC4"/>
    <w:pPr>
      <w:shd w:val="clear" w:color="auto" w:fill="000080"/>
      <w:spacing w:after="0" w:line="240" w:lineRule="auto"/>
    </w:pPr>
    <w:rPr>
      <w:rFonts w:ascii="Tahoma" w:eastAsia="Times New Roman" w:hAnsi="Tahoma" w:cs="Times New Roman"/>
      <w:sz w:val="24"/>
      <w:szCs w:val="20"/>
      <w:lang w:eastAsia="fr-FR"/>
    </w:rPr>
  </w:style>
  <w:style w:type="character" w:customStyle="1" w:styleId="CommentaireCar">
    <w:name w:val="Commentaire Car"/>
    <w:basedOn w:val="Policepardfaut"/>
    <w:link w:val="Commentaire"/>
    <w:uiPriority w:val="99"/>
    <w:rsid w:val="00216EC4"/>
    <w:rPr>
      <w:rFonts w:ascii="Times New Roman" w:eastAsia="Times New Roman" w:hAnsi="Times New Roman" w:cs="Times New Roman"/>
      <w:sz w:val="20"/>
      <w:szCs w:val="20"/>
      <w:lang w:val="en-US"/>
    </w:rPr>
  </w:style>
  <w:style w:type="paragraph" w:styleId="Commentaire">
    <w:name w:val="annotation text"/>
    <w:basedOn w:val="Normal"/>
    <w:link w:val="CommentaireCar"/>
    <w:uiPriority w:val="99"/>
    <w:rsid w:val="00216EC4"/>
    <w:pPr>
      <w:spacing w:after="0" w:line="240" w:lineRule="auto"/>
    </w:pPr>
    <w:rPr>
      <w:rFonts w:ascii="Times New Roman" w:eastAsia="Times New Roman" w:hAnsi="Times New Roman" w:cs="Times New Roman"/>
      <w:sz w:val="20"/>
      <w:szCs w:val="20"/>
      <w:lang w:val="en-US"/>
    </w:rPr>
  </w:style>
  <w:style w:type="paragraph" w:styleId="Normalcentr">
    <w:name w:val="Block Text"/>
    <w:basedOn w:val="Normal"/>
    <w:rsid w:val="00216EC4"/>
    <w:pPr>
      <w:spacing w:after="0" w:line="240" w:lineRule="auto"/>
      <w:ind w:left="288" w:right="-72"/>
    </w:pPr>
    <w:rPr>
      <w:rFonts w:ascii="Times New Roman" w:eastAsia="Times New Roman" w:hAnsi="Times New Roman" w:cs="Times New Roman"/>
      <w:sz w:val="24"/>
      <w:szCs w:val="20"/>
      <w:lang w:eastAsia="fr-FR"/>
    </w:rPr>
  </w:style>
  <w:style w:type="character" w:customStyle="1" w:styleId="NotedefinCar">
    <w:name w:val="Note de fin Car"/>
    <w:basedOn w:val="Policepardfaut"/>
    <w:link w:val="Notedefin"/>
    <w:semiHidden/>
    <w:rsid w:val="00216EC4"/>
    <w:rPr>
      <w:rFonts w:ascii="Times New Roman" w:eastAsia="Times New Roman" w:hAnsi="Times New Roman" w:cs="Times New Roman"/>
      <w:sz w:val="20"/>
      <w:szCs w:val="20"/>
      <w:lang w:eastAsia="fr-FR"/>
    </w:rPr>
  </w:style>
  <w:style w:type="paragraph" w:styleId="Notedefin">
    <w:name w:val="endnote text"/>
    <w:basedOn w:val="Normal"/>
    <w:link w:val="NotedefinCar"/>
    <w:semiHidden/>
    <w:rsid w:val="00216EC4"/>
    <w:pPr>
      <w:spacing w:after="0" w:line="240" w:lineRule="auto"/>
    </w:pPr>
    <w:rPr>
      <w:rFonts w:ascii="Times New Roman" w:eastAsia="Times New Roman" w:hAnsi="Times New Roman" w:cs="Times New Roman"/>
      <w:sz w:val="20"/>
      <w:szCs w:val="20"/>
      <w:lang w:eastAsia="fr-FR"/>
    </w:rPr>
  </w:style>
  <w:style w:type="paragraph" w:customStyle="1" w:styleId="Head41">
    <w:name w:val="Head 4.1"/>
    <w:basedOn w:val="Normal"/>
    <w:rsid w:val="00216EC4"/>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fr-FR"/>
    </w:rPr>
  </w:style>
  <w:style w:type="paragraph" w:customStyle="1" w:styleId="SectionIXHeading">
    <w:name w:val="Section IX Heading"/>
    <w:basedOn w:val="Normal"/>
    <w:rsid w:val="00216EC4"/>
    <w:pPr>
      <w:suppressAutoHyphens/>
      <w:overflowPunct w:val="0"/>
      <w:autoSpaceDE w:val="0"/>
      <w:autoSpaceDN w:val="0"/>
      <w:adjustRightInd w:val="0"/>
      <w:spacing w:before="240" w:after="240" w:line="240" w:lineRule="auto"/>
      <w:jc w:val="center"/>
      <w:textAlignment w:val="baseline"/>
    </w:pPr>
    <w:rPr>
      <w:rFonts w:ascii="Times New Roman" w:eastAsia="Times New Roman" w:hAnsi="Times New Roman" w:cs="Times New Roman"/>
      <w:b/>
      <w:sz w:val="32"/>
      <w:szCs w:val="20"/>
      <w:lang w:eastAsia="fr-FR"/>
    </w:rPr>
  </w:style>
  <w:style w:type="paragraph" w:customStyle="1" w:styleId="Style1">
    <w:name w:val="Style1"/>
    <w:basedOn w:val="Titre1"/>
    <w:link w:val="Style1Char"/>
    <w:qFormat/>
    <w:rsid w:val="00216EC4"/>
    <w:pPr>
      <w:numPr>
        <w:numId w:val="0"/>
      </w:numPr>
      <w:spacing w:beforeLines="0" w:before="0" w:afterLines="0" w:after="200"/>
      <w:jc w:val="center"/>
    </w:pPr>
    <w:rPr>
      <w:rFonts w:ascii="Times New Roman" w:hAnsi="Times New Roman"/>
      <w:bCs w:val="0"/>
      <w:kern w:val="28"/>
      <w:sz w:val="52"/>
      <w:lang w:eastAsia="fr-FR"/>
    </w:rPr>
  </w:style>
  <w:style w:type="character" w:customStyle="1" w:styleId="Style1Char">
    <w:name w:val="Style1 Char"/>
    <w:basedOn w:val="Titre1Car"/>
    <w:link w:val="Style1"/>
    <w:rsid w:val="00216EC4"/>
    <w:rPr>
      <w:rFonts w:ascii="Times New Roman" w:eastAsia="Times New Roman" w:hAnsi="Times New Roman" w:cs="Times New Roman"/>
      <w:b/>
      <w:bCs w:val="0"/>
      <w:kern w:val="28"/>
      <w:sz w:val="52"/>
      <w:szCs w:val="20"/>
      <w:lang w:val="en-GB" w:eastAsia="fr-FR"/>
    </w:rPr>
  </w:style>
  <w:style w:type="paragraph" w:customStyle="1" w:styleId="Style2">
    <w:name w:val="Style2"/>
    <w:basedOn w:val="Normal"/>
    <w:link w:val="Style2Char"/>
    <w:qFormat/>
    <w:rsid w:val="00216EC4"/>
    <w:pPr>
      <w:tabs>
        <w:tab w:val="left" w:pos="1962"/>
        <w:tab w:val="left" w:pos="2322"/>
      </w:tabs>
      <w:spacing w:line="240" w:lineRule="auto"/>
      <w:jc w:val="center"/>
    </w:pPr>
    <w:rPr>
      <w:rFonts w:ascii="Times New Roman" w:eastAsia="Times New Roman" w:hAnsi="Times New Roman" w:cs="Times New Roman"/>
      <w:b/>
      <w:sz w:val="36"/>
      <w:szCs w:val="20"/>
      <w:lang w:eastAsia="fr-FR"/>
    </w:rPr>
  </w:style>
  <w:style w:type="character" w:customStyle="1" w:styleId="Style2Char">
    <w:name w:val="Style2 Char"/>
    <w:link w:val="Style2"/>
    <w:rsid w:val="00216EC4"/>
    <w:rPr>
      <w:rFonts w:ascii="Times New Roman" w:eastAsia="Times New Roman" w:hAnsi="Times New Roman" w:cs="Times New Roman"/>
      <w:b/>
      <w:sz w:val="36"/>
      <w:szCs w:val="20"/>
      <w:lang w:eastAsia="fr-FR"/>
    </w:rPr>
  </w:style>
  <w:style w:type="paragraph" w:customStyle="1" w:styleId="Style3">
    <w:name w:val="Style3"/>
    <w:basedOn w:val="Corpsdetexte2"/>
    <w:link w:val="Style3Char"/>
    <w:qFormat/>
    <w:rsid w:val="00216EC4"/>
    <w:pPr>
      <w:tabs>
        <w:tab w:val="num" w:pos="648"/>
      </w:tabs>
      <w:spacing w:before="120" w:after="200" w:line="240" w:lineRule="auto"/>
      <w:ind w:left="360" w:hanging="72"/>
      <w:jc w:val="center"/>
    </w:pPr>
    <w:rPr>
      <w:rFonts w:ascii="Times New Roman" w:eastAsia="Times New Roman" w:hAnsi="Times New Roman" w:cs="Times New Roman"/>
      <w:b/>
      <w:sz w:val="28"/>
      <w:szCs w:val="20"/>
      <w:lang w:eastAsia="fr-FR"/>
    </w:rPr>
  </w:style>
  <w:style w:type="character" w:customStyle="1" w:styleId="Style3Char">
    <w:name w:val="Style3 Char"/>
    <w:basedOn w:val="Corpsdetexte2Car"/>
    <w:link w:val="Style3"/>
    <w:rsid w:val="00216EC4"/>
    <w:rPr>
      <w:rFonts w:ascii="Times New Roman" w:eastAsia="Times New Roman" w:hAnsi="Times New Roman" w:cs="Times New Roman"/>
      <w:b/>
      <w:sz w:val="28"/>
      <w:szCs w:val="20"/>
      <w:lang w:eastAsia="fr-FR"/>
    </w:rPr>
  </w:style>
  <w:style w:type="paragraph" w:customStyle="1" w:styleId="Style4">
    <w:name w:val="Style4"/>
    <w:basedOn w:val="Header1-Clauses"/>
    <w:link w:val="Style4Char"/>
    <w:qFormat/>
    <w:rsid w:val="00216EC4"/>
    <w:pPr>
      <w:ind w:hanging="342"/>
    </w:pPr>
  </w:style>
  <w:style w:type="character" w:customStyle="1" w:styleId="Style4Char">
    <w:name w:val="Style4 Char"/>
    <w:basedOn w:val="Header1-ClausesChar"/>
    <w:link w:val="Style4"/>
    <w:rsid w:val="00216EC4"/>
    <w:rPr>
      <w:rFonts w:ascii="Times New Roman" w:eastAsia="Times New Roman" w:hAnsi="Times New Roman" w:cs="Times New Roman"/>
      <w:b/>
      <w:sz w:val="24"/>
      <w:szCs w:val="20"/>
      <w:lang w:eastAsia="fr-FR"/>
    </w:rPr>
  </w:style>
  <w:style w:type="paragraph" w:customStyle="1" w:styleId="Style5">
    <w:name w:val="Style5"/>
    <w:basedOn w:val="SectionVHeader"/>
    <w:link w:val="Style5Char"/>
    <w:qFormat/>
    <w:rsid w:val="00216EC4"/>
  </w:style>
  <w:style w:type="character" w:customStyle="1" w:styleId="Style5Char">
    <w:name w:val="Style5 Char"/>
    <w:basedOn w:val="SectionVHeaderChar"/>
    <w:link w:val="Style5"/>
    <w:rsid w:val="00216EC4"/>
    <w:rPr>
      <w:rFonts w:ascii="Times New Roman" w:eastAsia="Times New Roman" w:hAnsi="Times New Roman" w:cs="Times New Roman"/>
      <w:b/>
      <w:sz w:val="36"/>
      <w:szCs w:val="20"/>
      <w:lang w:val="es-ES_tradnl" w:eastAsia="fr-FR"/>
    </w:rPr>
  </w:style>
  <w:style w:type="paragraph" w:customStyle="1" w:styleId="Style6">
    <w:name w:val="Style6"/>
    <w:basedOn w:val="SectionVIIHeader2"/>
    <w:link w:val="Style6Char"/>
    <w:qFormat/>
    <w:rsid w:val="00216EC4"/>
  </w:style>
  <w:style w:type="character" w:customStyle="1" w:styleId="Style6Char">
    <w:name w:val="Style6 Char"/>
    <w:basedOn w:val="SectionVIIHeader2Char"/>
    <w:link w:val="Style6"/>
    <w:rsid w:val="00216EC4"/>
    <w:rPr>
      <w:rFonts w:ascii="Times New Roman Bold" w:eastAsia="Times New Roman" w:hAnsi="Times New Roman Bold" w:cs="Times New Roman"/>
      <w:b/>
      <w:iCs/>
      <w:kern w:val="28"/>
      <w:sz w:val="32"/>
      <w:szCs w:val="20"/>
      <w:lang w:eastAsia="fr-FR"/>
    </w:rPr>
  </w:style>
  <w:style w:type="paragraph" w:customStyle="1" w:styleId="Style7">
    <w:name w:val="Style7"/>
    <w:basedOn w:val="Normal"/>
    <w:link w:val="Style7Char"/>
    <w:qFormat/>
    <w:rsid w:val="00216EC4"/>
    <w:pPr>
      <w:numPr>
        <w:numId w:val="6"/>
      </w:numPr>
      <w:spacing w:after="0" w:line="240" w:lineRule="auto"/>
    </w:pPr>
    <w:rPr>
      <w:rFonts w:ascii="Times New Roman" w:eastAsia="Times New Roman" w:hAnsi="Times New Roman" w:cs="Times New Roman"/>
      <w:b/>
      <w:sz w:val="24"/>
      <w:szCs w:val="20"/>
      <w:lang w:eastAsia="fr-FR"/>
    </w:rPr>
  </w:style>
  <w:style w:type="character" w:customStyle="1" w:styleId="Style7Char">
    <w:name w:val="Style7 Char"/>
    <w:link w:val="Style7"/>
    <w:rsid w:val="00216EC4"/>
    <w:rPr>
      <w:rFonts w:ascii="Times New Roman" w:eastAsia="Times New Roman" w:hAnsi="Times New Roman" w:cs="Times New Roman"/>
      <w:b/>
      <w:sz w:val="24"/>
      <w:szCs w:val="20"/>
      <w:lang w:eastAsia="fr-FR"/>
    </w:rPr>
  </w:style>
  <w:style w:type="character" w:customStyle="1" w:styleId="ObjetducommentaireCar">
    <w:name w:val="Objet du commentaire Car"/>
    <w:basedOn w:val="CommentaireCar"/>
    <w:link w:val="Objetducommentaire"/>
    <w:uiPriority w:val="99"/>
    <w:semiHidden/>
    <w:rsid w:val="00216EC4"/>
    <w:rPr>
      <w:rFonts w:ascii="Times New Roman" w:eastAsia="Times New Roman" w:hAnsi="Times New Roman" w:cs="Times New Roman"/>
      <w:b/>
      <w:bCs/>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216EC4"/>
    <w:rPr>
      <w:b/>
      <w:bCs/>
      <w:lang w:val="fr-FR" w:eastAsia="fr-FR"/>
    </w:rPr>
  </w:style>
  <w:style w:type="character" w:styleId="Mentionnonrsolue">
    <w:name w:val="Unresolved Mention"/>
    <w:basedOn w:val="Policepardfaut"/>
    <w:uiPriority w:val="99"/>
    <w:semiHidden/>
    <w:unhideWhenUsed/>
    <w:rsid w:val="00AC1704"/>
    <w:rPr>
      <w:color w:val="605E5C"/>
      <w:shd w:val="clear" w:color="auto" w:fill="E1DFDD"/>
    </w:rPr>
  </w:style>
  <w:style w:type="character" w:customStyle="1" w:styleId="ParagraphedelisteCar">
    <w:name w:val="Paragraphe de liste Car"/>
    <w:aliases w:val="Citation List Car,본문(내용) Car,List Paragraph (numbered (a)) Car,Colorful List - Accent 11 Car,Titre1 Car,Bullets Car,Liste couleur - Accent 11 Car,Bullet Points Car,Liste Paragraf Car,- List tir Car,liste 1 Car,puce 1 Car"/>
    <w:basedOn w:val="Policepardfaut"/>
    <w:link w:val="Paragraphedeliste"/>
    <w:uiPriority w:val="34"/>
    <w:qFormat/>
    <w:rsid w:val="00C1470D"/>
  </w:style>
  <w:style w:type="paragraph" w:styleId="Listenumros">
    <w:name w:val="List Number"/>
    <w:basedOn w:val="Normal"/>
    <w:uiPriority w:val="99"/>
    <w:semiHidden/>
    <w:unhideWhenUsed/>
    <w:rsid w:val="008F0D59"/>
    <w:pPr>
      <w:numPr>
        <w:numId w:val="7"/>
      </w:numPr>
      <w:contextualSpacing/>
    </w:pPr>
  </w:style>
  <w:style w:type="paragraph" w:customStyle="1" w:styleId="Default">
    <w:name w:val="Default"/>
    <w:rsid w:val="002A635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f0">
    <w:name w:val="pf0"/>
    <w:basedOn w:val="Normal"/>
    <w:rsid w:val="002A635E"/>
    <w:pPr>
      <w:spacing w:before="100" w:beforeAutospacing="1" w:after="100" w:afterAutospacing="1" w:line="240" w:lineRule="auto"/>
      <w:ind w:left="450"/>
      <w:jc w:val="both"/>
    </w:pPr>
    <w:rPr>
      <w:rFonts w:ascii="Times New Roman" w:eastAsia="Times New Roman" w:hAnsi="Times New Roman" w:cs="Times New Roman"/>
      <w:sz w:val="24"/>
      <w:szCs w:val="24"/>
      <w:lang w:val="en-US"/>
    </w:rPr>
  </w:style>
  <w:style w:type="paragraph" w:styleId="Lgende">
    <w:name w:val="caption"/>
    <w:basedOn w:val="Normal"/>
    <w:next w:val="Normal"/>
    <w:uiPriority w:val="35"/>
    <w:unhideWhenUsed/>
    <w:qFormat/>
    <w:rsid w:val="00FE2BC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92770">
      <w:bodyDiv w:val="1"/>
      <w:marLeft w:val="0"/>
      <w:marRight w:val="0"/>
      <w:marTop w:val="0"/>
      <w:marBottom w:val="0"/>
      <w:divBdr>
        <w:top w:val="none" w:sz="0" w:space="0" w:color="auto"/>
        <w:left w:val="none" w:sz="0" w:space="0" w:color="auto"/>
        <w:bottom w:val="none" w:sz="0" w:space="0" w:color="auto"/>
        <w:right w:val="none" w:sz="0" w:space="0" w:color="auto"/>
      </w:divBdr>
    </w:div>
    <w:div w:id="1138836955">
      <w:bodyDiv w:val="1"/>
      <w:marLeft w:val="0"/>
      <w:marRight w:val="0"/>
      <w:marTop w:val="0"/>
      <w:marBottom w:val="0"/>
      <w:divBdr>
        <w:top w:val="none" w:sz="0" w:space="0" w:color="auto"/>
        <w:left w:val="none" w:sz="0" w:space="0" w:color="auto"/>
        <w:bottom w:val="none" w:sz="0" w:space="0" w:color="auto"/>
        <w:right w:val="none" w:sz="0" w:space="0" w:color="auto"/>
      </w:divBdr>
    </w:div>
    <w:div w:id="1713192435">
      <w:bodyDiv w:val="1"/>
      <w:marLeft w:val="0"/>
      <w:marRight w:val="0"/>
      <w:marTop w:val="0"/>
      <w:marBottom w:val="0"/>
      <w:divBdr>
        <w:top w:val="none" w:sz="0" w:space="0" w:color="auto"/>
        <w:left w:val="none" w:sz="0" w:space="0" w:color="auto"/>
        <w:bottom w:val="none" w:sz="0" w:space="0" w:color="auto"/>
        <w:right w:val="none" w:sz="0" w:space="0" w:color="auto"/>
      </w:divBdr>
    </w:div>
    <w:div w:id="1886067154">
      <w:bodyDiv w:val="1"/>
      <w:marLeft w:val="0"/>
      <w:marRight w:val="0"/>
      <w:marTop w:val="0"/>
      <w:marBottom w:val="0"/>
      <w:divBdr>
        <w:top w:val="none" w:sz="0" w:space="0" w:color="auto"/>
        <w:left w:val="none" w:sz="0" w:space="0" w:color="auto"/>
        <w:bottom w:val="none" w:sz="0" w:space="0" w:color="auto"/>
        <w:right w:val="none" w:sz="0" w:space="0" w:color="auto"/>
      </w:divBdr>
    </w:div>
    <w:div w:id="194669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dacg@magel.gov.g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amidoudiallo@magel.gov.g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23229-0686-4D30-96F4-3C1E829EF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3234</Words>
  <Characters>18437</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WARCIP GUINEE</dc:creator>
  <cp:lastModifiedBy>Mamady Fofana</cp:lastModifiedBy>
  <cp:revision>35</cp:revision>
  <cp:lastPrinted>2024-08-01T12:28:00Z</cp:lastPrinted>
  <dcterms:created xsi:type="dcterms:W3CDTF">2024-08-01T10:24:00Z</dcterms:created>
  <dcterms:modified xsi:type="dcterms:W3CDTF">2024-08-02T12:35:00Z</dcterms:modified>
</cp:coreProperties>
</file>