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DDCD" w14:textId="284749CB"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2A828D70" w14:textId="5C4C7B02" w:rsidR="00200F3E" w:rsidRPr="00200F3E" w:rsidRDefault="002D7A45" w:rsidP="00200F3E">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7D2D880A"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6E4A43D4" w14:textId="6CF91409" w:rsidR="002D7A45" w:rsidRPr="009D783A" w:rsidRDefault="002D7A45" w:rsidP="002D7A45">
      <w:pPr>
        <w:jc w:val="center"/>
        <w:rPr>
          <w:b/>
        </w:rPr>
      </w:pPr>
      <w:r w:rsidRPr="00DD1599">
        <w:rPr>
          <w:rFonts w:ascii="Bookman Old Style" w:hAnsi="Bookman Old Style"/>
          <w:caps/>
          <w:sz w:val="32"/>
          <w:szCs w:val="32"/>
        </w:rPr>
        <w:t>République de Guinée</w:t>
      </w:r>
    </w:p>
    <w:p w14:paraId="321907B0" w14:textId="77777777" w:rsidR="002D7A45" w:rsidRPr="00DD1599" w:rsidRDefault="002D7A45" w:rsidP="002D7A45">
      <w:pPr>
        <w:pStyle w:val="Sous-titre"/>
        <w:rPr>
          <w:rFonts w:ascii="Bookman Old Style" w:hAnsi="Bookman Old Style"/>
          <w:caps/>
          <w:sz w:val="20"/>
        </w:rPr>
      </w:pPr>
      <w:r w:rsidRPr="009D783A">
        <w:rPr>
          <w:rFonts w:ascii="Bookman Old Style" w:hAnsi="Bookman Old Style"/>
          <w:caps/>
          <w:color w:val="FF0000"/>
          <w:sz w:val="20"/>
        </w:rPr>
        <w:t>Travail</w:t>
      </w:r>
      <w:r w:rsidRPr="00DD1599">
        <w:rPr>
          <w:rFonts w:ascii="Bookman Old Style" w:hAnsi="Bookman Old Style"/>
          <w:caps/>
          <w:sz w:val="20"/>
        </w:rPr>
        <w:t xml:space="preserve"> – </w:t>
      </w:r>
      <w:r w:rsidRPr="009D783A">
        <w:rPr>
          <w:rFonts w:ascii="Bookman Old Style" w:hAnsi="Bookman Old Style"/>
          <w:caps/>
          <w:color w:val="FFC000"/>
          <w:sz w:val="20"/>
        </w:rPr>
        <w:t>Justice</w:t>
      </w:r>
      <w:r w:rsidRPr="00DD1599">
        <w:rPr>
          <w:rFonts w:ascii="Bookman Old Style" w:hAnsi="Bookman Old Style"/>
          <w:caps/>
          <w:sz w:val="20"/>
        </w:rPr>
        <w:t xml:space="preserve"> - </w:t>
      </w:r>
      <w:r w:rsidRPr="009D783A">
        <w:rPr>
          <w:rFonts w:ascii="Bookman Old Style" w:hAnsi="Bookman Old Style"/>
          <w:caps/>
          <w:color w:val="00B050"/>
          <w:sz w:val="20"/>
        </w:rPr>
        <w:t>Solidarité</w:t>
      </w:r>
    </w:p>
    <w:p w14:paraId="7EB9A1F0" w14:textId="5B6F6A43" w:rsidR="00200F3E" w:rsidRPr="00200F3E" w:rsidRDefault="002D7A45" w:rsidP="00200F3E">
      <w:pPr>
        <w:pStyle w:val="Sous-titre"/>
        <w:rPr>
          <w:rFonts w:ascii="Bookman Old Style" w:hAnsi="Bookman Old Style"/>
          <w:caps/>
          <w:sz w:val="32"/>
          <w:szCs w:val="32"/>
        </w:rPr>
      </w:pPr>
      <w:r>
        <w:rPr>
          <w:rFonts w:ascii="Bookman Old Style" w:hAnsi="Bookman Old Style"/>
          <w:caps/>
          <w:sz w:val="32"/>
          <w:szCs w:val="32"/>
        </w:rPr>
        <w:t>--------------</w:t>
      </w:r>
      <w:r w:rsidRPr="00DD1599">
        <w:rPr>
          <w:rFonts w:ascii="Bookman Old Style" w:hAnsi="Bookman Old Style"/>
          <w:caps/>
          <w:sz w:val="32"/>
          <w:szCs w:val="32"/>
        </w:rPr>
        <w:t>--------</w:t>
      </w:r>
    </w:p>
    <w:p w14:paraId="5F723675" w14:textId="5054ACA1" w:rsidR="00200F3E" w:rsidRPr="00200F3E" w:rsidRDefault="00FD6679" w:rsidP="00200F3E">
      <w:pPr>
        <w:pStyle w:val="Sous-titre"/>
        <w:rPr>
          <w:rFonts w:ascii="Bookman Old Style" w:hAnsi="Bookman Old Style"/>
          <w:caps/>
          <w:sz w:val="32"/>
          <w:szCs w:val="32"/>
        </w:rPr>
      </w:pPr>
      <w:r w:rsidRPr="00E41AFF">
        <w:rPr>
          <w:rFonts w:ascii="Bookman Old Style" w:hAnsi="Bookman Old Style"/>
          <w:caps/>
          <w:sz w:val="32"/>
          <w:szCs w:val="32"/>
        </w:rPr>
        <w:t>MINISTERE DE L’AGRICULTURE</w:t>
      </w:r>
      <w:r>
        <w:rPr>
          <w:rFonts w:ascii="Bookman Old Style" w:hAnsi="Bookman Old Style"/>
          <w:caps/>
          <w:sz w:val="32"/>
          <w:szCs w:val="32"/>
        </w:rPr>
        <w:t xml:space="preserve"> et de l’ELEVAGE</w:t>
      </w:r>
    </w:p>
    <w:p w14:paraId="254406A5" w14:textId="04F1F561" w:rsidR="00171166"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Pr>
          <w:rFonts w:ascii="Bookman Old Style" w:hAnsi="Bookman Old Style"/>
          <w:caps/>
          <w:sz w:val="32"/>
          <w:szCs w:val="32"/>
        </w:rPr>
        <w:t xml:space="preserve">                     </w:t>
      </w:r>
      <w:r w:rsidRPr="00DD1599">
        <w:rPr>
          <w:rFonts w:ascii="Bookman Old Style" w:hAnsi="Bookman Old Style"/>
          <w:caps/>
          <w:sz w:val="32"/>
          <w:szCs w:val="32"/>
        </w:rPr>
        <w:t>-----</w:t>
      </w:r>
      <w:r>
        <w:rPr>
          <w:rFonts w:ascii="Bookman Old Style" w:hAnsi="Bookman Old Style"/>
          <w:caps/>
          <w:sz w:val="32"/>
          <w:szCs w:val="32"/>
        </w:rPr>
        <w:t>--------------------</w:t>
      </w:r>
    </w:p>
    <w:p w14:paraId="3F3358AB" w14:textId="58F73576" w:rsidR="00171166" w:rsidRPr="00171166" w:rsidRDefault="00171166" w:rsidP="00171166">
      <w:pPr>
        <w:spacing w:line="240" w:lineRule="auto"/>
        <w:jc w:val="center"/>
        <w:rPr>
          <w:rFonts w:ascii="Times New Roman" w:eastAsia="Times New Roman" w:hAnsi="Times New Roman" w:cs="Times New Roman"/>
          <w:b/>
          <w:sz w:val="28"/>
          <w:szCs w:val="24"/>
          <w:lang w:eastAsia="fr-FR"/>
        </w:rPr>
      </w:pPr>
      <w:r w:rsidRPr="00171166">
        <w:rPr>
          <w:rFonts w:ascii="Times New Roman" w:eastAsia="Times New Roman" w:hAnsi="Times New Roman" w:cs="Times New Roman"/>
          <w:b/>
          <w:sz w:val="28"/>
          <w:szCs w:val="24"/>
          <w:lang w:eastAsia="fr-FR"/>
        </w:rPr>
        <w:t>AVIS A MANIFESTATIONS D’INTERET</w:t>
      </w:r>
    </w:p>
    <w:p w14:paraId="2FDD6A2B" w14:textId="77777777" w:rsidR="00171166" w:rsidRPr="007373F6" w:rsidRDefault="00171166" w:rsidP="00171166">
      <w:pPr>
        <w:spacing w:line="240" w:lineRule="auto"/>
        <w:jc w:val="center"/>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SERVICES DE CONSULTANT (Individu)</w:t>
      </w:r>
    </w:p>
    <w:p w14:paraId="5C3EC97D" w14:textId="35EE5140" w:rsidR="00171166" w:rsidRPr="00B53216" w:rsidRDefault="00171166" w:rsidP="00171166">
      <w:pPr>
        <w:spacing w:line="240" w:lineRule="auto"/>
        <w:jc w:val="center"/>
        <w:rPr>
          <w:rFonts w:ascii="Times New Roman" w:eastAsia="Times New Roman" w:hAnsi="Times New Roman" w:cs="Times New Roman"/>
          <w:b/>
          <w:sz w:val="24"/>
          <w:szCs w:val="24"/>
          <w:lang w:eastAsia="fr-FR"/>
        </w:rPr>
      </w:pPr>
      <w:r w:rsidRPr="00B53216">
        <w:rPr>
          <w:rFonts w:ascii="Times New Roman" w:eastAsia="Times New Roman" w:hAnsi="Times New Roman" w:cs="Times New Roman"/>
          <w:b/>
          <w:sz w:val="24"/>
          <w:szCs w:val="24"/>
          <w:lang w:eastAsia="fr-FR"/>
        </w:rPr>
        <w:t>N°</w:t>
      </w:r>
      <w:r w:rsidR="00642002" w:rsidRPr="00B53216">
        <w:rPr>
          <w:rFonts w:ascii="Times New Roman" w:eastAsia="Times New Roman" w:hAnsi="Times New Roman" w:cs="Times New Roman"/>
          <w:b/>
          <w:sz w:val="24"/>
          <w:szCs w:val="24"/>
          <w:lang w:eastAsia="fr-FR"/>
        </w:rPr>
        <w:t> :</w:t>
      </w:r>
      <w:r w:rsidR="00593A33" w:rsidRPr="00B53216">
        <w:t xml:space="preserve"> </w:t>
      </w:r>
      <w:r w:rsidR="00185748" w:rsidRPr="00185748">
        <w:rPr>
          <w:rFonts w:ascii="Times New Roman" w:eastAsia="Times New Roman" w:hAnsi="Times New Roman" w:cs="Times New Roman"/>
          <w:b/>
          <w:sz w:val="24"/>
          <w:szCs w:val="24"/>
          <w:lang w:eastAsia="fr-FR"/>
        </w:rPr>
        <w:t>GN-PDACG-442206-CS-INDV</w:t>
      </w:r>
    </w:p>
    <w:p w14:paraId="6FC4A064" w14:textId="6D78D861" w:rsidR="00171166" w:rsidRPr="00E23F2C" w:rsidRDefault="00171166" w:rsidP="00171166">
      <w:pPr>
        <w:spacing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Client :</w:t>
      </w:r>
      <w:r w:rsidRPr="00E23F2C">
        <w:rPr>
          <w:rFonts w:ascii="Times New Roman" w:eastAsia="Times New Roman" w:hAnsi="Times New Roman" w:cs="Times New Roman"/>
          <w:sz w:val="24"/>
          <w:szCs w:val="24"/>
          <w:lang w:eastAsia="fr-FR"/>
        </w:rPr>
        <w:t xml:space="preserve"> </w:t>
      </w:r>
      <w:bookmarkStart w:id="0" w:name="_Hlk141200168"/>
      <w:r w:rsidRPr="00E23F2C">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r w:rsidR="00852C50">
        <w:rPr>
          <w:rFonts w:ascii="Times New Roman" w:eastAsia="Times New Roman" w:hAnsi="Times New Roman" w:cs="Times New Roman"/>
          <w:sz w:val="24"/>
          <w:szCs w:val="24"/>
          <w:lang w:eastAsia="fr-FR"/>
        </w:rPr>
        <w:t>.</w:t>
      </w:r>
    </w:p>
    <w:p w14:paraId="654A1051" w14:textId="2753276C" w:rsidR="00171166" w:rsidRPr="00E23F2C" w:rsidRDefault="00171166" w:rsidP="00171166">
      <w:pPr>
        <w:spacing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Référence de l’accord de </w:t>
      </w:r>
      <w:proofErr w:type="gramStart"/>
      <w:r w:rsidRPr="00E23F2C">
        <w:rPr>
          <w:rFonts w:ascii="Times New Roman" w:eastAsia="Times New Roman" w:hAnsi="Times New Roman" w:cs="Times New Roman"/>
          <w:b/>
          <w:sz w:val="24"/>
          <w:szCs w:val="24"/>
          <w:lang w:eastAsia="fr-FR"/>
        </w:rPr>
        <w:t>financement:</w:t>
      </w:r>
      <w:proofErr w:type="gramEnd"/>
      <w:r w:rsidRPr="00E23F2C">
        <w:rPr>
          <w:rFonts w:ascii="Times New Roman" w:eastAsia="Times New Roman" w:hAnsi="Times New Roman" w:cs="Times New Roman"/>
          <w:b/>
          <w:sz w:val="24"/>
          <w:szCs w:val="24"/>
          <w:lang w:eastAsia="fr-FR"/>
        </w:rPr>
        <w:t xml:space="preserve"> IDA: Crédit N°: 6771-GN &amp; Don N°: D713-GN</w:t>
      </w:r>
    </w:p>
    <w:p w14:paraId="6560D428" w14:textId="7D1A5F12" w:rsidR="00171166" w:rsidRPr="00E23F2C" w:rsidRDefault="00171166" w:rsidP="00171166">
      <w:pPr>
        <w:spacing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N° d’Identification du Programme : P164184</w:t>
      </w:r>
    </w:p>
    <w:p w14:paraId="4EB7EF7A" w14:textId="4B89394C" w:rsidR="00171166" w:rsidRPr="00E23F2C" w:rsidRDefault="00171166" w:rsidP="00171166">
      <w:pPr>
        <w:shd w:val="clear" w:color="auto" w:fill="D9D9D9"/>
        <w:spacing w:after="0" w:line="240" w:lineRule="auto"/>
        <w:jc w:val="both"/>
        <w:rPr>
          <w:rFonts w:ascii="Times New Roman" w:eastAsia="Times New Roman" w:hAnsi="Times New Roman" w:cs="Times New Roman"/>
          <w:b/>
          <w:bCs/>
          <w:sz w:val="24"/>
          <w:szCs w:val="24"/>
          <w:lang w:eastAsia="fr-FR"/>
        </w:rPr>
      </w:pPr>
      <w:r w:rsidRPr="00E23F2C">
        <w:rPr>
          <w:rFonts w:ascii="Times New Roman" w:eastAsia="Times New Roman" w:hAnsi="Times New Roman" w:cs="Times New Roman"/>
          <w:b/>
          <w:sz w:val="24"/>
          <w:szCs w:val="24"/>
          <w:lang w:eastAsia="fr-FR"/>
        </w:rPr>
        <w:t>Titre :</w:t>
      </w:r>
      <w:r w:rsidRPr="00E23F2C">
        <w:rPr>
          <w:rFonts w:ascii="Times New Roman" w:eastAsia="Times New Roman" w:hAnsi="Times New Roman" w:cs="Times New Roman"/>
          <w:sz w:val="24"/>
          <w:szCs w:val="24"/>
          <w:lang w:eastAsia="fr-FR"/>
        </w:rPr>
        <w:t xml:space="preserve"> </w:t>
      </w:r>
      <w:r w:rsidRPr="00E23F2C">
        <w:rPr>
          <w:rFonts w:ascii="Times New Roman" w:eastAsia="Times New Roman" w:hAnsi="Times New Roman" w:cs="Times New Roman"/>
          <w:b/>
          <w:iCs/>
          <w:sz w:val="24"/>
          <w:szCs w:val="24"/>
          <w:lang w:eastAsia="fr-FR"/>
        </w:rPr>
        <w:t>« </w:t>
      </w:r>
      <w:r w:rsidR="00705AFF">
        <w:rPr>
          <w:rFonts w:ascii="Times New Roman" w:eastAsia="Times New Roman" w:hAnsi="Times New Roman" w:cs="Times New Roman"/>
          <w:b/>
          <w:bCs/>
          <w:sz w:val="24"/>
          <w:szCs w:val="24"/>
          <w:lang w:eastAsia="fr-FR"/>
        </w:rPr>
        <w:t>R</w:t>
      </w:r>
      <w:r w:rsidR="00705AFF" w:rsidRPr="00705AFF">
        <w:rPr>
          <w:rFonts w:ascii="Times New Roman" w:eastAsia="Times New Roman" w:hAnsi="Times New Roman" w:cs="Times New Roman"/>
          <w:b/>
          <w:bCs/>
          <w:sz w:val="24"/>
          <w:szCs w:val="24"/>
          <w:lang w:eastAsia="fr-FR"/>
        </w:rPr>
        <w:t>ecrutement d’un consultant pour l’identification et la cartographie des incubateurs pour le transfert de compétences aux femmes et jeunes entrepreneurs</w:t>
      </w:r>
      <w:r w:rsidR="00705AFF" w:rsidRPr="00E23F2C">
        <w:rPr>
          <w:rFonts w:ascii="Times New Roman" w:eastAsia="Times New Roman" w:hAnsi="Times New Roman" w:cs="Times New Roman"/>
          <w:b/>
          <w:bCs/>
          <w:sz w:val="24"/>
          <w:szCs w:val="24"/>
          <w:lang w:eastAsia="fr-FR"/>
        </w:rPr>
        <w:t xml:space="preserve"> »</w:t>
      </w:r>
      <w:r w:rsidR="007E3F50">
        <w:rPr>
          <w:rFonts w:ascii="Times New Roman" w:eastAsia="Times New Roman" w:hAnsi="Times New Roman" w:cs="Times New Roman"/>
          <w:b/>
          <w:bCs/>
          <w:sz w:val="24"/>
          <w:szCs w:val="24"/>
          <w:lang w:eastAsia="fr-FR"/>
        </w:rPr>
        <w:t>.</w:t>
      </w:r>
    </w:p>
    <w:p w14:paraId="5C2EE25B" w14:textId="77777777" w:rsidR="00593A33" w:rsidRDefault="00593A33" w:rsidP="00593A33">
      <w:pPr>
        <w:pStyle w:val="Default"/>
        <w:rPr>
          <w:rFonts w:ascii="Times New Roman" w:eastAsia="Calibri" w:hAnsi="Times New Roman" w:cs="Times New Roman"/>
          <w:b/>
          <w:bCs/>
          <w:color w:val="auto"/>
          <w:sz w:val="22"/>
          <w:szCs w:val="22"/>
          <w:lang w:eastAsia="en-US"/>
        </w:rPr>
      </w:pPr>
    </w:p>
    <w:p w14:paraId="5E4F8B09" w14:textId="5D0C79AB" w:rsidR="006F25DB" w:rsidRPr="00200F3E" w:rsidRDefault="00593A33" w:rsidP="00200F3E">
      <w:pPr>
        <w:pStyle w:val="Default"/>
        <w:rPr>
          <w:rFonts w:ascii="Times New Roman" w:eastAsia="Calibri" w:hAnsi="Times New Roman" w:cs="Times New Roman"/>
          <w:b/>
          <w:bCs/>
          <w:color w:val="auto"/>
          <w:sz w:val="22"/>
          <w:szCs w:val="22"/>
          <w:lang w:eastAsia="en-US"/>
        </w:rPr>
      </w:pPr>
      <w:r w:rsidRPr="007E5F2B">
        <w:rPr>
          <w:rFonts w:ascii="Times New Roman" w:eastAsia="Calibri" w:hAnsi="Times New Roman" w:cs="Times New Roman"/>
          <w:b/>
          <w:bCs/>
          <w:color w:val="auto"/>
          <w:sz w:val="22"/>
          <w:szCs w:val="22"/>
          <w:lang w:eastAsia="en-US"/>
        </w:rPr>
        <w:t xml:space="preserve">DEBUT : </w:t>
      </w:r>
      <w:r w:rsidR="00705AFF">
        <w:rPr>
          <w:rFonts w:ascii="Times New Roman" w:eastAsia="Calibri" w:hAnsi="Times New Roman" w:cs="Times New Roman"/>
          <w:b/>
          <w:bCs/>
          <w:color w:val="auto"/>
          <w:sz w:val="22"/>
          <w:szCs w:val="22"/>
          <w:lang w:eastAsia="en-US"/>
        </w:rPr>
        <w:t>05</w:t>
      </w:r>
      <w:r w:rsidRPr="007E5F2B">
        <w:rPr>
          <w:rFonts w:ascii="Times New Roman" w:eastAsia="Calibri" w:hAnsi="Times New Roman" w:cs="Times New Roman"/>
          <w:b/>
          <w:bCs/>
          <w:color w:val="auto"/>
          <w:sz w:val="22"/>
          <w:szCs w:val="22"/>
          <w:lang w:eastAsia="en-US"/>
        </w:rPr>
        <w:t>/0</w:t>
      </w:r>
      <w:r w:rsidR="00705AFF">
        <w:rPr>
          <w:rFonts w:ascii="Times New Roman" w:eastAsia="Calibri" w:hAnsi="Times New Roman" w:cs="Times New Roman"/>
          <w:b/>
          <w:bCs/>
          <w:color w:val="auto"/>
          <w:sz w:val="22"/>
          <w:szCs w:val="22"/>
          <w:lang w:eastAsia="en-US"/>
        </w:rPr>
        <w:t>8</w:t>
      </w:r>
      <w:r w:rsidRPr="007E5F2B">
        <w:rPr>
          <w:rFonts w:ascii="Times New Roman" w:eastAsia="Calibri" w:hAnsi="Times New Roman" w:cs="Times New Roman"/>
          <w:b/>
          <w:bCs/>
          <w:color w:val="auto"/>
          <w:sz w:val="22"/>
          <w:szCs w:val="22"/>
          <w:lang w:eastAsia="en-US"/>
        </w:rPr>
        <w:t xml:space="preserve">/2024                                                                                            FIN : </w:t>
      </w:r>
      <w:r w:rsidR="00EA74BD">
        <w:rPr>
          <w:rFonts w:ascii="Times New Roman" w:eastAsia="Calibri" w:hAnsi="Times New Roman" w:cs="Times New Roman"/>
          <w:b/>
          <w:bCs/>
          <w:color w:val="auto"/>
          <w:sz w:val="22"/>
          <w:szCs w:val="22"/>
          <w:lang w:eastAsia="en-US"/>
        </w:rPr>
        <w:t>03</w:t>
      </w:r>
      <w:r w:rsidRPr="007E5F2B">
        <w:rPr>
          <w:rFonts w:ascii="Times New Roman" w:eastAsia="Calibri" w:hAnsi="Times New Roman" w:cs="Times New Roman"/>
          <w:b/>
          <w:bCs/>
          <w:color w:val="auto"/>
          <w:sz w:val="22"/>
          <w:szCs w:val="22"/>
          <w:lang w:eastAsia="en-US"/>
        </w:rPr>
        <w:t>/0</w:t>
      </w:r>
      <w:r w:rsidR="00EA74BD">
        <w:rPr>
          <w:rFonts w:ascii="Times New Roman" w:eastAsia="Calibri" w:hAnsi="Times New Roman" w:cs="Times New Roman"/>
          <w:b/>
          <w:bCs/>
          <w:color w:val="auto"/>
          <w:sz w:val="22"/>
          <w:szCs w:val="22"/>
          <w:lang w:eastAsia="en-US"/>
        </w:rPr>
        <w:t>9</w:t>
      </w:r>
      <w:r w:rsidRPr="007E5F2B">
        <w:rPr>
          <w:rFonts w:ascii="Times New Roman" w:eastAsia="Calibri" w:hAnsi="Times New Roman" w:cs="Times New Roman"/>
          <w:b/>
          <w:bCs/>
          <w:color w:val="auto"/>
          <w:sz w:val="22"/>
          <w:szCs w:val="22"/>
          <w:lang w:eastAsia="en-US"/>
        </w:rPr>
        <w:t>/2024</w:t>
      </w:r>
      <w:bookmarkStart w:id="1" w:name="_Hlk2281758"/>
    </w:p>
    <w:bookmarkEnd w:id="1"/>
    <w:p w14:paraId="75FA1D55" w14:textId="77777777" w:rsidR="00200F3E" w:rsidRDefault="00200F3E" w:rsidP="00C8173B">
      <w:pPr>
        <w:spacing w:after="0" w:line="240" w:lineRule="auto"/>
        <w:jc w:val="both"/>
        <w:rPr>
          <w:rFonts w:ascii="Times New Roman" w:eastAsia="Calibri" w:hAnsi="Times New Roman" w:cs="Times New Roman"/>
          <w:bCs/>
          <w:sz w:val="24"/>
          <w:szCs w:val="24"/>
        </w:rPr>
      </w:pPr>
    </w:p>
    <w:p w14:paraId="1B442523" w14:textId="4FA487CA" w:rsidR="00E94435" w:rsidRPr="00E94435" w:rsidRDefault="00E94435" w:rsidP="00C8173B">
      <w:pPr>
        <w:spacing w:after="0" w:line="240" w:lineRule="auto"/>
        <w:jc w:val="both"/>
        <w:rPr>
          <w:rFonts w:ascii="Times New Roman" w:eastAsia="Calibri" w:hAnsi="Times New Roman" w:cs="Times New Roman"/>
          <w:sz w:val="24"/>
          <w:szCs w:val="24"/>
        </w:rPr>
      </w:pPr>
      <w:r w:rsidRPr="00E94435">
        <w:rPr>
          <w:rFonts w:ascii="Times New Roman" w:eastAsia="Calibri" w:hAnsi="Times New Roman" w:cs="Times New Roman"/>
          <w:bCs/>
          <w:sz w:val="24"/>
          <w:szCs w:val="24"/>
        </w:rPr>
        <w:t>Dans le cadre du Partenariat Pays (CPP), le Gouvernement de la République de Guinée a obtenu un don et un prêt d’un montant de cent (100) millions de dollars US de l’Association Internationale pour le Développement (IDA) pour financer le Projet de Développement de l’Agriculture Commerciale en Guinée (PDACG).</w:t>
      </w:r>
      <w:r w:rsidRPr="00E94435">
        <w:rPr>
          <w:rFonts w:ascii="Times New Roman" w:eastAsia="Calibri" w:hAnsi="Times New Roman" w:cs="Times New Roman"/>
          <w:sz w:val="24"/>
          <w:szCs w:val="24"/>
        </w:rPr>
        <w:t xml:space="preserve"> </w:t>
      </w:r>
    </w:p>
    <w:p w14:paraId="28D31DAA" w14:textId="7AF31F78" w:rsidR="00E94435" w:rsidRPr="00E94435" w:rsidRDefault="00E94435" w:rsidP="00C8173B">
      <w:pPr>
        <w:spacing w:after="0" w:line="240" w:lineRule="auto"/>
        <w:jc w:val="both"/>
        <w:rPr>
          <w:rFonts w:ascii="Times New Roman" w:eastAsia="Calibri" w:hAnsi="Times New Roman" w:cs="Times New Roman"/>
          <w:color w:val="000000"/>
          <w:sz w:val="24"/>
          <w:szCs w:val="24"/>
        </w:rPr>
      </w:pPr>
      <w:r w:rsidRPr="00E94435">
        <w:rPr>
          <w:rFonts w:ascii="Times New Roman" w:eastAsia="Calibri" w:hAnsi="Times New Roman" w:cs="Times New Roman"/>
          <w:color w:val="000000"/>
          <w:sz w:val="24"/>
          <w:szCs w:val="24"/>
        </w:rPr>
        <w:t>Le Projet de Développement de l’Agriculture Commerciale en Guinée (</w:t>
      </w:r>
      <w:bookmarkStart w:id="2" w:name="_Hlk32078256"/>
      <w:r w:rsidRPr="00E94435">
        <w:rPr>
          <w:rFonts w:ascii="Times New Roman" w:eastAsia="Calibri" w:hAnsi="Times New Roman" w:cs="Times New Roman"/>
          <w:color w:val="000000"/>
          <w:sz w:val="24"/>
          <w:szCs w:val="24"/>
        </w:rPr>
        <w:t>PDAC</w:t>
      </w:r>
      <w:bookmarkEnd w:id="2"/>
      <w:r w:rsidRPr="00E94435">
        <w:rPr>
          <w:rFonts w:ascii="Times New Roman" w:eastAsia="Calibri" w:hAnsi="Times New Roman" w:cs="Times New Roman"/>
          <w:color w:val="000000"/>
          <w:sz w:val="24"/>
          <w:szCs w:val="24"/>
        </w:rPr>
        <w:t xml:space="preserve">G) s’inscrit dans le cadre de l’exécution du Programme Accéléré de Sécurité Alimentaire et Nutritionnelle et de Développement Agricole Durable 2016-2020 (PASANDAD) qui est l’une des stratégies du Gouvernement de la Guinée pour la mise en œuvre du volet relatif à l’Agriculture contenu dans son Plan National de Développement Economique et Social (PNDES), élaboré et en exécution pour la période de 2016-2020. 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 </w:t>
      </w:r>
      <w:bookmarkStart w:id="3" w:name="_Hlk7782064"/>
      <w:bookmarkStart w:id="4" w:name="_Hlk7782041"/>
      <w:bookmarkStart w:id="5" w:name="_Hlk7781992"/>
    </w:p>
    <w:p w14:paraId="30FD9FC3" w14:textId="1FECA680" w:rsidR="00E94435" w:rsidRPr="00E94435" w:rsidRDefault="00E94435" w:rsidP="00C8173B">
      <w:pPr>
        <w:spacing w:after="0" w:line="240" w:lineRule="auto"/>
        <w:jc w:val="both"/>
        <w:rPr>
          <w:rFonts w:ascii="Times New Roman" w:eastAsia="Calibri" w:hAnsi="Times New Roman" w:cs="Times New Roman"/>
          <w:bCs/>
          <w:sz w:val="24"/>
          <w:szCs w:val="24"/>
        </w:rPr>
      </w:pPr>
      <w:r w:rsidRPr="00E94435">
        <w:rPr>
          <w:rFonts w:ascii="Times New Roman" w:eastAsia="Calibri" w:hAnsi="Times New Roman" w:cs="Times New Roman"/>
          <w:bCs/>
          <w:sz w:val="24"/>
          <w:szCs w:val="24"/>
        </w:rPr>
        <w:t>L'objectif de développement du projet est de permettre l'investissement privé pour le développement de chaînes de valeur agricoles commerciales inclusives dans les zones ciblées.</w:t>
      </w:r>
    </w:p>
    <w:p w14:paraId="0CE6C666" w14:textId="77777777" w:rsidR="00E94435" w:rsidRPr="00E94435" w:rsidRDefault="00E94435" w:rsidP="00C8173B">
      <w:pPr>
        <w:widowControl w:val="0"/>
        <w:autoSpaceDE w:val="0"/>
        <w:autoSpaceDN w:val="0"/>
        <w:adjustRightInd w:val="0"/>
        <w:spacing w:before="120" w:after="0" w:line="240" w:lineRule="auto"/>
        <w:jc w:val="both"/>
        <w:rPr>
          <w:rFonts w:ascii="Times New Roman" w:hAnsi="Times New Roman" w:cs="Times New Roman"/>
          <w:color w:val="000000"/>
          <w:sz w:val="24"/>
          <w:szCs w:val="24"/>
        </w:rPr>
      </w:pPr>
      <w:r w:rsidRPr="00E94435">
        <w:rPr>
          <w:rFonts w:ascii="Times New Roman" w:eastAsia="Calibri" w:hAnsi="Times New Roman" w:cs="Times New Roman"/>
          <w:color w:val="000000"/>
          <w:sz w:val="24"/>
          <w:szCs w:val="24"/>
        </w:rPr>
        <w:t xml:space="preserve">Pour atteindre ces objectifs, le PDACG a été structuré autour de cinq (5) composantes à </w:t>
      </w:r>
      <w:r w:rsidRPr="00E94435">
        <w:rPr>
          <w:rFonts w:ascii="Times New Roman" w:eastAsia="Calibri" w:hAnsi="Times New Roman" w:cs="Times New Roman"/>
          <w:color w:val="000000"/>
          <w:sz w:val="24"/>
          <w:szCs w:val="24"/>
        </w:rPr>
        <w:lastRenderedPageBreak/>
        <w:t>savoir :</w:t>
      </w:r>
      <w:bookmarkEnd w:id="3"/>
      <w:bookmarkEnd w:id="4"/>
      <w:bookmarkEnd w:id="5"/>
      <w:r w:rsidRPr="00E94435">
        <w:rPr>
          <w:rFonts w:ascii="Times New Roman" w:eastAsia="Calibri" w:hAnsi="Times New Roman" w:cs="Times New Roman"/>
          <w:color w:val="000000"/>
          <w:sz w:val="24"/>
          <w:szCs w:val="24"/>
        </w:rPr>
        <w:t xml:space="preserve"> (i) </w:t>
      </w:r>
      <w:r w:rsidRPr="00E94435">
        <w:rPr>
          <w:rFonts w:ascii="Times New Roman" w:eastAsia="Calibri" w:hAnsi="Times New Roman" w:cs="Times New Roman"/>
          <w:color w:val="222222"/>
          <w:sz w:val="24"/>
          <w:szCs w:val="24"/>
          <w:lang w:eastAsia="en-GB"/>
        </w:rPr>
        <w:t>Amélioration de l’accès aux marchés dans les zones ciblées </w:t>
      </w:r>
      <w:r w:rsidRPr="00E94435">
        <w:rPr>
          <w:rFonts w:ascii="Times New Roman" w:eastAsia="Calibri" w:hAnsi="Times New Roman" w:cs="Times New Roman"/>
          <w:color w:val="000000"/>
          <w:sz w:val="24"/>
          <w:szCs w:val="24"/>
        </w:rPr>
        <w:t xml:space="preserve">; (ii) </w:t>
      </w:r>
      <w:r w:rsidRPr="00E94435">
        <w:rPr>
          <w:rFonts w:ascii="Times New Roman" w:eastAsia="Calibri" w:hAnsi="Times New Roman" w:cs="Times New Roman"/>
          <w:color w:val="222222"/>
          <w:sz w:val="24"/>
          <w:szCs w:val="24"/>
          <w:lang w:eastAsia="en-GB"/>
        </w:rPr>
        <w:t>Soutien à l’investissement privé </w:t>
      </w:r>
      <w:r w:rsidRPr="00E94435">
        <w:rPr>
          <w:rFonts w:ascii="Times New Roman" w:eastAsia="Calibri" w:hAnsi="Times New Roman" w:cs="Times New Roman"/>
          <w:color w:val="000000"/>
          <w:sz w:val="24"/>
          <w:szCs w:val="24"/>
        </w:rPr>
        <w:t xml:space="preserve">; (iii) </w:t>
      </w:r>
      <w:r w:rsidRPr="00E94435">
        <w:rPr>
          <w:rFonts w:ascii="Times New Roman" w:eastAsia="Calibri" w:hAnsi="Times New Roman" w:cs="Times New Roman"/>
          <w:color w:val="222222"/>
          <w:sz w:val="24"/>
          <w:szCs w:val="24"/>
          <w:lang w:eastAsia="en-GB"/>
        </w:rPr>
        <w:t xml:space="preserve">Etablissement d’un environnement propice à l’agriculture commerciale ; (iv) Intervention d’urgence </w:t>
      </w:r>
      <w:r w:rsidRPr="00E94435">
        <w:rPr>
          <w:rFonts w:ascii="Times New Roman" w:eastAsia="Calibri" w:hAnsi="Times New Roman" w:cs="Times New Roman"/>
          <w:color w:val="000000"/>
          <w:sz w:val="24"/>
          <w:szCs w:val="24"/>
        </w:rPr>
        <w:t xml:space="preserve">et (v) </w:t>
      </w:r>
      <w:r w:rsidRPr="00E94435">
        <w:rPr>
          <w:rFonts w:ascii="Times New Roman" w:eastAsia="Calibri" w:hAnsi="Times New Roman" w:cs="Times New Roman"/>
          <w:color w:val="222222"/>
          <w:sz w:val="24"/>
          <w:szCs w:val="24"/>
          <w:lang w:eastAsia="en-GB"/>
        </w:rPr>
        <w:t>Gestion et coordination du projet.</w:t>
      </w:r>
      <w:r w:rsidRPr="00E94435">
        <w:rPr>
          <w:rFonts w:ascii="Times New Roman" w:hAnsi="Times New Roman" w:cs="Times New Roman"/>
          <w:sz w:val="24"/>
          <w:szCs w:val="24"/>
        </w:rPr>
        <w:t xml:space="preserve"> </w:t>
      </w:r>
    </w:p>
    <w:p w14:paraId="0C55E045" w14:textId="77777777" w:rsidR="00E94435" w:rsidRPr="00E94435" w:rsidRDefault="00E94435" w:rsidP="00C8173B">
      <w:pPr>
        <w:widowControl w:val="0"/>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E94435">
        <w:rPr>
          <w:rFonts w:ascii="Times New Roman" w:hAnsi="Times New Roman" w:cs="Times New Roman"/>
          <w:color w:val="000000" w:themeColor="text1"/>
          <w:sz w:val="24"/>
          <w:szCs w:val="24"/>
        </w:rPr>
        <w:t xml:space="preserve">Les principaux bénéficiaires directs du projet seront les investisseurs privés dans l’agriculture commerciale et les producteurs, ainsi que les institutions publiques soutenant le développement du secteur agricole. Le projet bénéficiera également à des milliers de personnes, femmes et jeunes, qui participeront aux activités génératrices de revenus soutenues par le projet. Enfin, les communautés locales des régions de Boké et Kindia seront les bénéficiaires indirects du projet en ayant un accès accru aux marchés et aux services grâce à la réhabilitation des routes rurales et au développement des infrastructures de commercialisation. </w:t>
      </w:r>
      <w:r w:rsidRPr="00E94435">
        <w:rPr>
          <w:rFonts w:ascii="Times New Roman" w:hAnsi="Times New Roman" w:cs="Times New Roman"/>
          <w:sz w:val="24"/>
          <w:szCs w:val="24"/>
        </w:rPr>
        <w:t>A termes, il devrait bénéficier à 145 000 producteurs avec une attention particulière accordée aux femmes (40%) et aux jeunes (30%) ainsi qu’à leurs organisations.</w:t>
      </w:r>
    </w:p>
    <w:p w14:paraId="558966CB" w14:textId="77777777" w:rsidR="00E94435" w:rsidRPr="00E94435" w:rsidRDefault="00E94435" w:rsidP="00C8173B">
      <w:pPr>
        <w:spacing w:after="0" w:line="240" w:lineRule="auto"/>
        <w:jc w:val="both"/>
        <w:rPr>
          <w:rFonts w:ascii="Times New Roman" w:eastAsia="Calibri" w:hAnsi="Times New Roman" w:cs="Times New Roman"/>
          <w:color w:val="000000"/>
          <w:sz w:val="24"/>
          <w:szCs w:val="24"/>
        </w:rPr>
      </w:pPr>
      <w:r w:rsidRPr="00E94435">
        <w:rPr>
          <w:rFonts w:ascii="Times New Roman" w:eastAsia="Calibri" w:hAnsi="Times New Roman" w:cs="Times New Roman"/>
          <w:color w:val="000000"/>
          <w:sz w:val="24"/>
          <w:szCs w:val="24"/>
        </w:rPr>
        <w:t xml:space="preserve">L’approche du projet est fondée sur la transformation du secteur agroalimentaire en un secteur agricole commercial compétitif susceptible d’attirer des investissements privés pour développer en Guinée des chaînes de valeur agricoles à fort potentiel (fonio, fruits, viande rouge et volaille, noix de cajou) en vue d’approvisionner les marchés à croissance rapide et créer des emplois et des opportunités économiques. </w:t>
      </w:r>
    </w:p>
    <w:p w14:paraId="1D56247B" w14:textId="77777777" w:rsidR="00E94435" w:rsidRPr="00E94435" w:rsidRDefault="00E94435" w:rsidP="00C8173B">
      <w:pPr>
        <w:tabs>
          <w:tab w:val="left" w:pos="880"/>
          <w:tab w:val="right" w:leader="dot" w:pos="9350"/>
        </w:tabs>
        <w:spacing w:after="0" w:line="240" w:lineRule="auto"/>
        <w:jc w:val="both"/>
        <w:rPr>
          <w:rFonts w:ascii="Times New Roman" w:hAnsi="Times New Roman" w:cs="Times New Roman"/>
          <w:sz w:val="24"/>
          <w:szCs w:val="24"/>
        </w:rPr>
      </w:pPr>
      <w:r w:rsidRPr="00E94435">
        <w:rPr>
          <w:rFonts w:ascii="Times New Roman" w:hAnsi="Times New Roman" w:cs="Times New Roman"/>
          <w:sz w:val="24"/>
          <w:szCs w:val="24"/>
        </w:rPr>
        <w:t xml:space="preserve">Dans ce dispositif de mise en marché, le maillon de la transformation des produits nécessite l’apport de gros efforts pour relever les défis et contraintes qui freinent les acteurs dans son développement. Il ressort du PAD et des études spécifiques que le secteur de la transformation agro-alimentaires des filières ciblées présente un gros potentiel en termes de création d’emplois et de richesse pour les femmes et les jeunes qui présentent d’ailleurs un intérêt particulier pour ce maillon des chaines de valeur. Cependant ce sous-secteur reste sous-exploité.  Les activités sont faites généralement avec des technologies rudimentaires qui comptabilisent des produits transformés sous valorisés en quantité et en qualité. Les unités de décorticage, de séchages et presse à jus qui nécessitent des investissements considérables appartiennent en général à des opérateurs économiques qui emploient les femmes et les jeunes, qui le plus souvent ne sont pas bien rémunérés. </w:t>
      </w:r>
    </w:p>
    <w:p w14:paraId="0CC23E2E" w14:textId="77777777" w:rsidR="00E94435" w:rsidRPr="00E94435" w:rsidRDefault="00E94435" w:rsidP="00C8173B">
      <w:pPr>
        <w:tabs>
          <w:tab w:val="left" w:pos="880"/>
          <w:tab w:val="right" w:leader="dot" w:pos="9350"/>
        </w:tabs>
        <w:spacing w:after="0" w:line="240" w:lineRule="auto"/>
        <w:jc w:val="both"/>
        <w:rPr>
          <w:rFonts w:ascii="Times New Roman" w:hAnsi="Times New Roman" w:cs="Times New Roman"/>
          <w:sz w:val="24"/>
          <w:szCs w:val="24"/>
        </w:rPr>
      </w:pPr>
      <w:r w:rsidRPr="00E94435">
        <w:rPr>
          <w:rFonts w:ascii="Times New Roman" w:hAnsi="Times New Roman" w:cs="Times New Roman"/>
          <w:sz w:val="24"/>
          <w:szCs w:val="24"/>
        </w:rPr>
        <w:t xml:space="preserve">Dans le cadre de la filière anacarde par exemple, il est généralement transformé en cacahuètes. Les options de transformation en pate de cacahuète, en jus de pomme de cajou ne sont pas encore bien exploitées. La transformation se fait avec des équipements rudimentaires, et cela ne permet pas aux petits producteurs que sont les femmes et jeunes de compétir avec les transformateurs indiens et Vietnamiens qui disposent d’équipements plus appropriés pour répondre aux exigences des marchés internationaux.  </w:t>
      </w:r>
    </w:p>
    <w:p w14:paraId="12D826BB" w14:textId="10F86B32" w:rsidR="00E94435" w:rsidRPr="00E94435" w:rsidRDefault="00E94435" w:rsidP="00C8173B">
      <w:pPr>
        <w:tabs>
          <w:tab w:val="left" w:pos="880"/>
          <w:tab w:val="right" w:leader="dot" w:pos="9350"/>
        </w:tabs>
        <w:spacing w:after="0" w:line="240" w:lineRule="auto"/>
        <w:jc w:val="both"/>
        <w:rPr>
          <w:rFonts w:ascii="Times New Roman" w:hAnsi="Times New Roman" w:cs="Times New Roman"/>
          <w:sz w:val="24"/>
          <w:szCs w:val="24"/>
        </w:rPr>
      </w:pPr>
      <w:r w:rsidRPr="00E94435">
        <w:rPr>
          <w:rFonts w:ascii="Times New Roman" w:hAnsi="Times New Roman" w:cs="Times New Roman"/>
          <w:sz w:val="24"/>
          <w:szCs w:val="24"/>
        </w:rPr>
        <w:t>Pour les fruits</w:t>
      </w:r>
      <w:r w:rsidRPr="00E94435">
        <w:rPr>
          <w:rFonts w:ascii="Times New Roman" w:hAnsi="Times New Roman" w:cs="Times New Roman"/>
          <w:b/>
          <w:bCs/>
          <w:sz w:val="24"/>
          <w:szCs w:val="24"/>
        </w:rPr>
        <w:t>,</w:t>
      </w:r>
      <w:r w:rsidRPr="00E94435">
        <w:rPr>
          <w:rFonts w:ascii="Times New Roman" w:hAnsi="Times New Roman" w:cs="Times New Roman"/>
          <w:sz w:val="24"/>
          <w:szCs w:val="24"/>
        </w:rPr>
        <w:t xml:space="preserve"> l’ananas et la mangue, ils sont transformés séchés et en jus, avec des unités artisanales de transformation pour le marché domestique. Les acteurs, essentiellement les femmes et jeunes sont confrontés au manque d’infrastructures de stockage, de conditionnement et de chaine du froid, de transport, et au manque de technologies et innovations appropriées de transformation. Malgré le potentiel avec une forte demande sur les marchés national, régional et international, les produits séchés et jus de la mangue et de l’ananas ‘made in Guinée’ peine à s’imposer à cause du manque de formations des transformateurs aux bonnes pratiques de transformation, aux mesures sanitaires et d’hygiène et l’encadrement approprié pour la certification des produits. Il y’a un problème de disponibilité des intrants et des emballages de qualité pour valoriser les produits transformés made in Guinée. </w:t>
      </w:r>
    </w:p>
    <w:p w14:paraId="09529A5F" w14:textId="77777777" w:rsidR="00E94435" w:rsidRPr="00E94435" w:rsidRDefault="00E94435" w:rsidP="00C8173B">
      <w:pPr>
        <w:tabs>
          <w:tab w:val="left" w:pos="880"/>
          <w:tab w:val="right" w:leader="dot" w:pos="9350"/>
        </w:tabs>
        <w:spacing w:after="0" w:line="240" w:lineRule="auto"/>
        <w:jc w:val="both"/>
        <w:rPr>
          <w:rFonts w:ascii="Times New Roman" w:hAnsi="Times New Roman" w:cs="Times New Roman"/>
          <w:sz w:val="24"/>
          <w:szCs w:val="24"/>
        </w:rPr>
      </w:pPr>
      <w:r w:rsidRPr="00E94435">
        <w:rPr>
          <w:rFonts w:ascii="Times New Roman" w:hAnsi="Times New Roman" w:cs="Times New Roman"/>
          <w:b/>
          <w:bCs/>
          <w:sz w:val="24"/>
          <w:szCs w:val="24"/>
        </w:rPr>
        <w:lastRenderedPageBreak/>
        <w:t>Le fonio</w:t>
      </w:r>
      <w:r w:rsidRPr="00E94435">
        <w:rPr>
          <w:rFonts w:ascii="Times New Roman" w:hAnsi="Times New Roman" w:cs="Times New Roman"/>
          <w:sz w:val="24"/>
          <w:szCs w:val="24"/>
        </w:rPr>
        <w:t xml:space="preserve"> est généralement transformé séché, fait en précuit sous forme de couscous. Quand bien même le fonio est très prisé sur le marché national, régional, et international, l’activité de transformation reste sous exploitée et le produit sous-valorisée. La transformation est faite en grande partie de façon traditionnelle et manuelle. Les transformateurs femmes et jeunes ont un accès limité aux infrastructures de stockage et de conservation du fonio après la récolte, d’équipements et d’infrastructure de transformation, de technologies et innovations de transformation (transformation très intensive en main d’œuvre, et très pénible pour les femmes). Il y’a un manque de développement de variétés de produits transformés à base de fonio, pour valoriser le produit. Les variétés de pain composé fait à base de fonio incorporé, de biscuit de fonio et de farine fortifiée qui peuvent contribuer à améliorer le statut nutritionnel des personnes vulnérables telles que les femmes en grossesse, les enfants et les personnes âgées, ne sont pas exploitées. Les défis dans la transformation du fonio affectent le développement durable de la transformation du produit, pour que les acteurs qui sont en majorité les femmes et jeunes profitent véritablement de la filière, pour leur autonomisation. </w:t>
      </w:r>
    </w:p>
    <w:p w14:paraId="40F8D819" w14:textId="77777777" w:rsidR="00E94435" w:rsidRPr="00E94435" w:rsidRDefault="00E94435" w:rsidP="00C8173B">
      <w:pPr>
        <w:spacing w:before="240" w:after="0" w:line="240" w:lineRule="auto"/>
        <w:jc w:val="both"/>
        <w:rPr>
          <w:rFonts w:ascii="Times New Roman" w:hAnsi="Times New Roman" w:cs="Times New Roman"/>
          <w:color w:val="000000"/>
          <w:sz w:val="24"/>
          <w:szCs w:val="24"/>
          <w:lang w:bidi="as-IN"/>
        </w:rPr>
      </w:pPr>
      <w:r w:rsidRPr="00E94435">
        <w:rPr>
          <w:rFonts w:ascii="Times New Roman" w:hAnsi="Times New Roman" w:cs="Times New Roman"/>
          <w:color w:val="000000"/>
          <w:sz w:val="24"/>
          <w:szCs w:val="24"/>
          <w:lang w:bidi="as-IN"/>
        </w:rPr>
        <w:t>Au vu de ces contraintes, le PDACG s'engage à favoriser un environnement favorable et porteur pour le développement de l'agriculture commerciale en Guinée. Ainsi, reconnaissant le rôle crucial des incubateurs et des structures d'appui dans l'accompagnement et l'autonomisation des entrepreneurs en herbe du secteur agricole, le projet souhaite entreprendre une évaluation complète de ces entités afin de s'assurer qu'elles sont adéquatement équipées pour fournir des services de qualité dans le transfert de compétences innovantes dans la transformation des produits agricoles aux entrepreneurs en vue de mieux valoriser leurs produits et réduire leur pénibilité de travail et contribuer à la croissance de l'écosystème agricole commercial.</w:t>
      </w:r>
    </w:p>
    <w:p w14:paraId="258709A8" w14:textId="77777777" w:rsidR="00E94435" w:rsidRPr="00E94435" w:rsidRDefault="00E94435" w:rsidP="00C8173B">
      <w:pPr>
        <w:spacing w:after="0" w:line="240" w:lineRule="auto"/>
        <w:jc w:val="both"/>
        <w:rPr>
          <w:rFonts w:ascii="Times New Roman" w:hAnsi="Times New Roman" w:cs="Times New Roman"/>
          <w:sz w:val="24"/>
          <w:szCs w:val="24"/>
        </w:rPr>
      </w:pPr>
      <w:r w:rsidRPr="00E94435">
        <w:rPr>
          <w:rFonts w:ascii="Times New Roman" w:eastAsia="Batang" w:hAnsi="Times New Roman" w:cs="Times New Roman"/>
          <w:sz w:val="24"/>
          <w:szCs w:val="24"/>
        </w:rPr>
        <w:t xml:space="preserve">C’est pourquoi, l’UCEP envisage le recrutement d’un consultant pour la réalisation d’une cartographie et un diagnostic complet </w:t>
      </w:r>
      <w:r w:rsidRPr="00E94435">
        <w:rPr>
          <w:rFonts w:ascii="Times New Roman" w:hAnsi="Times New Roman" w:cs="Times New Roman"/>
          <w:color w:val="000000"/>
          <w:sz w:val="24"/>
          <w:szCs w:val="24"/>
          <w:lang w:bidi="as-IN"/>
        </w:rPr>
        <w:t xml:space="preserve">des incubateurs et structures d'appui aux entreprises du secteur agricole commercial en Guinée. </w:t>
      </w:r>
    </w:p>
    <w:p w14:paraId="488A2BF3" w14:textId="77777777" w:rsidR="00E94435" w:rsidRPr="00E94435" w:rsidRDefault="00E94435" w:rsidP="00E94435">
      <w:pPr>
        <w:pStyle w:val="Paragraphedeliste"/>
        <w:ind w:left="1080"/>
        <w:jc w:val="both"/>
        <w:rPr>
          <w:rFonts w:ascii="Times New Roman" w:eastAsia="Calibri" w:hAnsi="Times New Roman" w:cs="Times New Roman"/>
          <w:color w:val="000000"/>
        </w:rPr>
      </w:pPr>
    </w:p>
    <w:p w14:paraId="5A7593DC" w14:textId="77B38F8A" w:rsidR="008F0D59" w:rsidRPr="007E5F2B" w:rsidRDefault="008F0D59" w:rsidP="005C3D2A">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b/>
          <w:sz w:val="26"/>
          <w:szCs w:val="26"/>
        </w:rPr>
      </w:pPr>
      <w:r w:rsidRPr="007E5F2B">
        <w:rPr>
          <w:rFonts w:ascii="Times New Roman" w:eastAsia="Calibri" w:hAnsi="Times New Roman" w:cs="Times New Roman"/>
          <w:b/>
          <w:sz w:val="26"/>
          <w:szCs w:val="26"/>
        </w:rPr>
        <w:t xml:space="preserve">Objectifs de la Mission du </w:t>
      </w:r>
      <w:r w:rsidR="003058E6">
        <w:rPr>
          <w:rFonts w:ascii="Times New Roman" w:eastAsia="Calibri" w:hAnsi="Times New Roman" w:cs="Times New Roman"/>
          <w:b/>
          <w:sz w:val="26"/>
          <w:szCs w:val="26"/>
        </w:rPr>
        <w:t>Consultant</w:t>
      </w:r>
    </w:p>
    <w:p w14:paraId="6BB657A1" w14:textId="77777777" w:rsidR="008F0D59" w:rsidRPr="00E23F2C" w:rsidRDefault="008F0D59" w:rsidP="008F0D59">
      <w:pPr>
        <w:autoSpaceDE w:val="0"/>
        <w:autoSpaceDN w:val="0"/>
        <w:adjustRightInd w:val="0"/>
        <w:spacing w:after="0" w:line="240" w:lineRule="auto"/>
        <w:jc w:val="both"/>
        <w:rPr>
          <w:rFonts w:ascii="Times New Roman" w:eastAsia="Calibri" w:hAnsi="Times New Roman" w:cs="Times New Roman"/>
          <w:b/>
          <w:sz w:val="26"/>
          <w:szCs w:val="26"/>
        </w:rPr>
      </w:pPr>
    </w:p>
    <w:p w14:paraId="0F14C3D0" w14:textId="77777777" w:rsidR="00AE2D8A" w:rsidRPr="00AE2D8A" w:rsidRDefault="00AE2D8A" w:rsidP="00AE2D8A">
      <w:pPr>
        <w:spacing w:line="240" w:lineRule="auto"/>
        <w:jc w:val="both"/>
        <w:rPr>
          <w:rFonts w:ascii="Times New Roman" w:hAnsi="Times New Roman" w:cs="Times New Roman"/>
          <w:sz w:val="24"/>
          <w:szCs w:val="24"/>
        </w:rPr>
      </w:pPr>
      <w:r w:rsidRPr="00AE2D8A">
        <w:rPr>
          <w:rFonts w:ascii="Times New Roman" w:hAnsi="Times New Roman" w:cs="Times New Roman"/>
          <w:sz w:val="24"/>
          <w:szCs w:val="24"/>
        </w:rPr>
        <w:t>L’objectif de cette activité est d’identifier, cartographier et évaluer les incubateurs et structures d’appui aux entreprises dans le secteur agricole du pays notamment dans la transformation des produits agro-alimentaires afin d’utiliser l’expertise des plus performants pour assurer la formation des bénéficiaires femmes et jeunes du Matching Grant et du fonds de garantie, aux métiers de transformation innovants de produits agro-alimentaires.</w:t>
      </w:r>
    </w:p>
    <w:p w14:paraId="2847CDAF" w14:textId="77777777" w:rsidR="00AE2D8A" w:rsidRPr="00AE2D8A" w:rsidRDefault="00AE2D8A" w:rsidP="00AE2D8A">
      <w:pPr>
        <w:spacing w:line="240" w:lineRule="auto"/>
        <w:jc w:val="both"/>
        <w:rPr>
          <w:rFonts w:ascii="Times New Roman" w:hAnsi="Times New Roman" w:cs="Times New Roman"/>
          <w:sz w:val="24"/>
          <w:szCs w:val="24"/>
        </w:rPr>
      </w:pPr>
      <w:r w:rsidRPr="00AE2D8A">
        <w:rPr>
          <w:rFonts w:ascii="Times New Roman" w:hAnsi="Times New Roman" w:cs="Times New Roman"/>
          <w:sz w:val="24"/>
          <w:szCs w:val="24"/>
        </w:rPr>
        <w:t>De façon spécifique, il s’agira de :</w:t>
      </w:r>
    </w:p>
    <w:p w14:paraId="65AA684C" w14:textId="77777777" w:rsidR="00AE2D8A" w:rsidRPr="00AE2D8A" w:rsidRDefault="00AE2D8A" w:rsidP="00AE2D8A">
      <w:pPr>
        <w:numPr>
          <w:ilvl w:val="0"/>
          <w:numId w:val="26"/>
        </w:numPr>
        <w:spacing w:before="240" w:after="0" w:line="240" w:lineRule="auto"/>
        <w:jc w:val="both"/>
        <w:textAlignment w:val="baseline"/>
        <w:rPr>
          <w:rFonts w:ascii="Times New Roman" w:hAnsi="Times New Roman" w:cs="Times New Roman"/>
          <w:color w:val="000000"/>
          <w:sz w:val="24"/>
          <w:szCs w:val="24"/>
          <w:lang w:bidi="as-IN"/>
        </w:rPr>
      </w:pPr>
      <w:r w:rsidRPr="00AE2D8A">
        <w:rPr>
          <w:rFonts w:ascii="Times New Roman" w:hAnsi="Times New Roman" w:cs="Times New Roman"/>
          <w:color w:val="000000"/>
          <w:sz w:val="24"/>
          <w:szCs w:val="24"/>
          <w:lang w:bidi="as-IN"/>
        </w:rPr>
        <w:t>Effectuer une cartographie exhaustive afin d'identifier et d'établir un registre de tous les incubateurs spécifiquement axés sur la valorisation des produits agroalimentaires en Guinée ;</w:t>
      </w:r>
    </w:p>
    <w:p w14:paraId="55700E84" w14:textId="77777777" w:rsidR="00AE2D8A" w:rsidRPr="00AE2D8A" w:rsidRDefault="00AE2D8A" w:rsidP="00AE2D8A">
      <w:pPr>
        <w:numPr>
          <w:ilvl w:val="0"/>
          <w:numId w:val="26"/>
        </w:numPr>
        <w:spacing w:after="0" w:line="240" w:lineRule="auto"/>
        <w:jc w:val="both"/>
        <w:textAlignment w:val="baseline"/>
        <w:rPr>
          <w:rFonts w:ascii="Times New Roman" w:hAnsi="Times New Roman" w:cs="Times New Roman"/>
          <w:color w:val="000000"/>
          <w:sz w:val="24"/>
          <w:szCs w:val="24"/>
          <w:lang w:bidi="as-IN"/>
        </w:rPr>
      </w:pPr>
      <w:r w:rsidRPr="00AE2D8A">
        <w:rPr>
          <w:rFonts w:ascii="Times New Roman" w:hAnsi="Times New Roman" w:cs="Times New Roman"/>
          <w:color w:val="000000"/>
          <w:sz w:val="24"/>
          <w:szCs w:val="24"/>
          <w:lang w:bidi="as-IN"/>
        </w:rPr>
        <w:t>Recueillir des informations détaillées sur chaque incubateur, y compris leur emplacement, leur clientèle cible, les services offerts, la structure de gouvernance et les indicateurs d'impact liés aux entreprises agroalimentaires commerciales ;</w:t>
      </w:r>
    </w:p>
    <w:p w14:paraId="46E9AECD" w14:textId="77777777" w:rsidR="00AE2D8A" w:rsidRPr="00AE2D8A" w:rsidRDefault="00AE2D8A" w:rsidP="00AE2D8A">
      <w:pPr>
        <w:numPr>
          <w:ilvl w:val="0"/>
          <w:numId w:val="26"/>
        </w:numPr>
        <w:spacing w:after="0" w:line="240" w:lineRule="auto"/>
        <w:jc w:val="both"/>
        <w:textAlignment w:val="baseline"/>
        <w:rPr>
          <w:rFonts w:ascii="Times New Roman" w:hAnsi="Times New Roman" w:cs="Times New Roman"/>
          <w:color w:val="000000"/>
          <w:sz w:val="24"/>
          <w:szCs w:val="24"/>
          <w:lang w:bidi="as-IN"/>
        </w:rPr>
      </w:pPr>
      <w:r w:rsidRPr="00AE2D8A">
        <w:rPr>
          <w:rFonts w:ascii="Times New Roman" w:hAnsi="Times New Roman" w:cs="Times New Roman"/>
          <w:color w:val="000000"/>
          <w:sz w:val="24"/>
          <w:szCs w:val="24"/>
          <w:lang w:bidi="as-IN"/>
        </w:rPr>
        <w:lastRenderedPageBreak/>
        <w:t>Évaluer les forces, faiblesses, opportunités et menaces (FFOM) de chaque incubateur, en analysant leur efficacité opérationnelle, leurs pratiques de gestion et leur impact sur leur clientèle cible dans le secteur agroalimentaire commercial ;</w:t>
      </w:r>
    </w:p>
    <w:p w14:paraId="0DE3C7F1" w14:textId="77777777" w:rsidR="00AE2D8A" w:rsidRPr="00AE2D8A" w:rsidRDefault="00AE2D8A" w:rsidP="00AE2D8A">
      <w:pPr>
        <w:numPr>
          <w:ilvl w:val="0"/>
          <w:numId w:val="26"/>
        </w:numPr>
        <w:spacing w:after="240" w:line="240" w:lineRule="auto"/>
        <w:jc w:val="both"/>
        <w:textAlignment w:val="baseline"/>
        <w:rPr>
          <w:rFonts w:ascii="Times New Roman" w:hAnsi="Times New Roman" w:cs="Times New Roman"/>
          <w:color w:val="000000"/>
          <w:sz w:val="24"/>
          <w:szCs w:val="24"/>
          <w:lang w:bidi="as-IN"/>
        </w:rPr>
      </w:pPr>
      <w:r w:rsidRPr="00AE2D8A">
        <w:rPr>
          <w:rFonts w:ascii="Times New Roman" w:hAnsi="Times New Roman" w:cs="Times New Roman"/>
          <w:color w:val="000000"/>
          <w:sz w:val="24"/>
          <w:szCs w:val="24"/>
          <w:lang w:bidi="as-IN"/>
        </w:rPr>
        <w:t>Proposer les plus performants incubateurs en lien avec les objectifs attendus du projet.</w:t>
      </w:r>
    </w:p>
    <w:p w14:paraId="6266B5F1" w14:textId="77777777" w:rsidR="008F0D59" w:rsidRPr="00E23F2C" w:rsidRDefault="008F0D59" w:rsidP="008F0D5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2D2B8A0" w14:textId="11C4EBC1" w:rsidR="00101FBA" w:rsidRDefault="006F084C" w:rsidP="00200F3E">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Résultats att</w:t>
      </w:r>
      <w:r w:rsidR="00F245FA">
        <w:rPr>
          <w:rFonts w:ascii="Times New Roman" w:eastAsia="Calibri" w:hAnsi="Times New Roman" w:cs="Times New Roman"/>
          <w:b/>
          <w:sz w:val="26"/>
          <w:szCs w:val="26"/>
        </w:rPr>
        <w:t>endus</w:t>
      </w:r>
      <w:r w:rsidR="00705733" w:rsidRPr="00705733">
        <w:rPr>
          <w:rFonts w:ascii="Times New Roman" w:eastAsia="Calibri" w:hAnsi="Times New Roman" w:cs="Times New Roman"/>
          <w:b/>
          <w:sz w:val="26"/>
          <w:szCs w:val="26"/>
        </w:rPr>
        <w:t xml:space="preserve"> </w:t>
      </w:r>
    </w:p>
    <w:p w14:paraId="4A94F5BF" w14:textId="77777777" w:rsidR="00200F3E" w:rsidRPr="00200F3E" w:rsidRDefault="00200F3E" w:rsidP="00200F3E">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b/>
          <w:sz w:val="26"/>
          <w:szCs w:val="26"/>
        </w:rPr>
      </w:pPr>
    </w:p>
    <w:p w14:paraId="75C2B4AA" w14:textId="77777777" w:rsidR="00E22C7B" w:rsidRPr="00E22C7B" w:rsidRDefault="00E22C7B" w:rsidP="00185748">
      <w:pPr>
        <w:widowControl w:val="0"/>
        <w:autoSpaceDE w:val="0"/>
        <w:autoSpaceDN w:val="0"/>
        <w:adjustRightInd w:val="0"/>
        <w:spacing w:after="0" w:line="240" w:lineRule="auto"/>
        <w:jc w:val="both"/>
        <w:rPr>
          <w:rFonts w:ascii="Times New Roman" w:hAnsi="Times New Roman" w:cs="Times New Roman"/>
          <w:sz w:val="24"/>
          <w:szCs w:val="24"/>
        </w:rPr>
      </w:pPr>
      <w:r w:rsidRPr="00E22C7B">
        <w:rPr>
          <w:rFonts w:ascii="Times New Roman" w:hAnsi="Times New Roman" w:cs="Times New Roman"/>
          <w:sz w:val="24"/>
          <w:szCs w:val="24"/>
        </w:rPr>
        <w:t>Les résultats attendus de cette mission sont :</w:t>
      </w:r>
    </w:p>
    <w:p w14:paraId="4999DAD0" w14:textId="77777777" w:rsidR="00E22C7B" w:rsidRPr="00E22C7B" w:rsidRDefault="00E22C7B" w:rsidP="00185748">
      <w:pPr>
        <w:numPr>
          <w:ilvl w:val="0"/>
          <w:numId w:val="26"/>
        </w:numPr>
        <w:spacing w:before="240" w:after="0" w:line="240" w:lineRule="auto"/>
        <w:jc w:val="both"/>
        <w:textAlignment w:val="baseline"/>
        <w:rPr>
          <w:rFonts w:ascii="Times New Roman" w:hAnsi="Times New Roman" w:cs="Times New Roman"/>
          <w:color w:val="000000"/>
          <w:sz w:val="24"/>
          <w:szCs w:val="24"/>
          <w:lang w:bidi="as-IN"/>
        </w:rPr>
      </w:pPr>
      <w:r w:rsidRPr="00E22C7B">
        <w:rPr>
          <w:rFonts w:ascii="Times New Roman" w:hAnsi="Times New Roman" w:cs="Times New Roman"/>
          <w:color w:val="000000"/>
          <w:sz w:val="24"/>
          <w:szCs w:val="24"/>
          <w:lang w:bidi="as-IN"/>
        </w:rPr>
        <w:t>Une cartographie exhaustive afin d'identifier et d'établir un registre de tous les incubateurs spécifiquement axés sur la valorisation des produits agroalimentaires en Guinée, est établi ;</w:t>
      </w:r>
    </w:p>
    <w:p w14:paraId="2E6C3D8C" w14:textId="77777777" w:rsidR="00E22C7B" w:rsidRPr="00E22C7B" w:rsidRDefault="00E22C7B" w:rsidP="00185748">
      <w:pPr>
        <w:numPr>
          <w:ilvl w:val="0"/>
          <w:numId w:val="26"/>
        </w:numPr>
        <w:spacing w:after="0" w:line="240" w:lineRule="auto"/>
        <w:jc w:val="both"/>
        <w:textAlignment w:val="baseline"/>
        <w:rPr>
          <w:rFonts w:ascii="Times New Roman" w:hAnsi="Times New Roman" w:cs="Times New Roman"/>
          <w:color w:val="000000"/>
          <w:sz w:val="24"/>
          <w:szCs w:val="24"/>
          <w:lang w:bidi="as-IN"/>
        </w:rPr>
      </w:pPr>
      <w:r w:rsidRPr="00E22C7B">
        <w:rPr>
          <w:rFonts w:ascii="Times New Roman" w:hAnsi="Times New Roman" w:cs="Times New Roman"/>
          <w:color w:val="000000"/>
          <w:sz w:val="24"/>
          <w:szCs w:val="24"/>
          <w:lang w:bidi="as-IN"/>
        </w:rPr>
        <w:t>Les informations détaillées sur chaque incubateur, y compris leur emplacement, leur clientèle cible, les services offerts, la structure de gouvernance et les indicateurs d'impact liés aux entreprises agroalimentaires commerciales, sont recueillies ;</w:t>
      </w:r>
    </w:p>
    <w:p w14:paraId="0981F17D" w14:textId="77777777" w:rsidR="00E22C7B" w:rsidRPr="00E22C7B" w:rsidRDefault="00E22C7B" w:rsidP="00185748">
      <w:pPr>
        <w:numPr>
          <w:ilvl w:val="0"/>
          <w:numId w:val="26"/>
        </w:numPr>
        <w:spacing w:after="0" w:line="240" w:lineRule="auto"/>
        <w:ind w:left="714" w:hanging="357"/>
        <w:jc w:val="both"/>
        <w:textAlignment w:val="baseline"/>
        <w:rPr>
          <w:rFonts w:ascii="Times New Roman" w:hAnsi="Times New Roman" w:cs="Times New Roman"/>
          <w:color w:val="000000"/>
          <w:sz w:val="24"/>
          <w:szCs w:val="24"/>
          <w:lang w:bidi="as-IN"/>
        </w:rPr>
      </w:pPr>
      <w:r w:rsidRPr="00E22C7B">
        <w:rPr>
          <w:rFonts w:ascii="Times New Roman" w:hAnsi="Times New Roman" w:cs="Times New Roman"/>
          <w:color w:val="000000"/>
          <w:sz w:val="24"/>
          <w:szCs w:val="24"/>
          <w:lang w:bidi="as-IN"/>
        </w:rPr>
        <w:t>La performance de chacun des incubateurs est évaluée ;</w:t>
      </w:r>
    </w:p>
    <w:p w14:paraId="49B00573" w14:textId="57442BDD" w:rsidR="00DE6ADC" w:rsidRDefault="00E22C7B" w:rsidP="00185748">
      <w:pPr>
        <w:numPr>
          <w:ilvl w:val="0"/>
          <w:numId w:val="26"/>
        </w:numPr>
        <w:spacing w:after="0" w:line="240" w:lineRule="auto"/>
        <w:ind w:left="714" w:hanging="357"/>
        <w:jc w:val="both"/>
        <w:textAlignment w:val="baseline"/>
        <w:rPr>
          <w:rFonts w:ascii="Times New Roman" w:hAnsi="Times New Roman" w:cs="Times New Roman"/>
          <w:color w:val="000000"/>
          <w:sz w:val="24"/>
          <w:szCs w:val="24"/>
          <w:lang w:bidi="as-IN"/>
        </w:rPr>
      </w:pPr>
      <w:r w:rsidRPr="00E22C7B">
        <w:rPr>
          <w:rFonts w:ascii="Times New Roman" w:hAnsi="Times New Roman" w:cs="Times New Roman"/>
          <w:color w:val="000000"/>
          <w:sz w:val="24"/>
          <w:szCs w:val="24"/>
          <w:lang w:bidi="as-IN"/>
        </w:rPr>
        <w:t>Une liste d’incubateurs les plus performants en lien avec les objectifs attendus du projet, est proposée.</w:t>
      </w:r>
    </w:p>
    <w:p w14:paraId="3C9FA3DD" w14:textId="77777777" w:rsidR="00E22C7B" w:rsidRPr="00E22C7B" w:rsidRDefault="00E22C7B" w:rsidP="00E22C7B">
      <w:pPr>
        <w:spacing w:after="0" w:line="240" w:lineRule="auto"/>
        <w:ind w:left="714"/>
        <w:jc w:val="both"/>
        <w:textAlignment w:val="baseline"/>
        <w:rPr>
          <w:rFonts w:ascii="Times New Roman" w:hAnsi="Times New Roman" w:cs="Times New Roman"/>
          <w:color w:val="000000"/>
          <w:sz w:val="24"/>
          <w:szCs w:val="24"/>
          <w:lang w:bidi="as-IN"/>
        </w:rPr>
      </w:pPr>
    </w:p>
    <w:p w14:paraId="28FDA909" w14:textId="4DE975F2" w:rsidR="00ED6D4C" w:rsidRPr="00181B47" w:rsidRDefault="004F0D60" w:rsidP="00ED6D4C">
      <w:pPr>
        <w:pStyle w:val="Paragraphedeliste"/>
        <w:numPr>
          <w:ilvl w:val="0"/>
          <w:numId w:val="8"/>
        </w:numPr>
        <w:spacing w:before="120" w:after="0" w:line="240" w:lineRule="auto"/>
        <w:ind w:right="51"/>
        <w:jc w:val="both"/>
        <w:rPr>
          <w:rFonts w:ascii="Times New Roman" w:eastAsia="Calibri" w:hAnsi="Times New Roman" w:cs="Times New Roman"/>
          <w:b/>
          <w:sz w:val="26"/>
          <w:szCs w:val="26"/>
        </w:rPr>
      </w:pPr>
      <w:r w:rsidRPr="00181B47">
        <w:rPr>
          <w:rFonts w:ascii="Times New Roman" w:eastAsia="Calibri" w:hAnsi="Times New Roman" w:cs="Times New Roman"/>
          <w:b/>
          <w:sz w:val="26"/>
          <w:szCs w:val="26"/>
        </w:rPr>
        <w:t>Tâches</w:t>
      </w:r>
      <w:r w:rsidR="00DE6ADC" w:rsidRPr="00181B47">
        <w:rPr>
          <w:rFonts w:ascii="Times New Roman" w:eastAsia="Calibri" w:hAnsi="Times New Roman" w:cs="Times New Roman"/>
          <w:b/>
          <w:sz w:val="26"/>
          <w:szCs w:val="26"/>
        </w:rPr>
        <w:t xml:space="preserve"> du consultant</w:t>
      </w:r>
    </w:p>
    <w:p w14:paraId="678A7DA8" w14:textId="77777777" w:rsidR="00F363BD" w:rsidRPr="007E5F2B" w:rsidRDefault="00F363BD" w:rsidP="00F363BD">
      <w:pPr>
        <w:pStyle w:val="Paragraphedeliste"/>
        <w:spacing w:before="120" w:after="0" w:line="240" w:lineRule="auto"/>
        <w:ind w:left="1080" w:right="51"/>
        <w:jc w:val="both"/>
        <w:rPr>
          <w:rFonts w:ascii="Times New Roman" w:eastAsia="Times New Roman" w:hAnsi="Times New Roman" w:cs="Times New Roman"/>
          <w:b/>
          <w:bCs/>
          <w:color w:val="000000"/>
          <w:sz w:val="24"/>
          <w:szCs w:val="24"/>
          <w:lang w:eastAsia="fr-FR"/>
        </w:rPr>
      </w:pPr>
    </w:p>
    <w:p w14:paraId="33DDA6C0" w14:textId="77777777" w:rsidR="00A33188" w:rsidRPr="00A33188" w:rsidRDefault="00A33188" w:rsidP="00185748">
      <w:pPr>
        <w:spacing w:after="0" w:line="240" w:lineRule="auto"/>
        <w:jc w:val="both"/>
        <w:rPr>
          <w:rFonts w:ascii="Times New Roman" w:hAnsi="Times New Roman" w:cs="Times New Roman"/>
          <w:sz w:val="24"/>
          <w:szCs w:val="24"/>
        </w:rPr>
      </w:pPr>
      <w:bookmarkStart w:id="6" w:name="_Hlk114665764"/>
      <w:bookmarkStart w:id="7" w:name="_Hlk113885753"/>
      <w:r w:rsidRPr="00A33188">
        <w:rPr>
          <w:rFonts w:ascii="Times New Roman" w:hAnsi="Times New Roman" w:cs="Times New Roman"/>
          <w:sz w:val="24"/>
          <w:szCs w:val="24"/>
        </w:rPr>
        <w:t xml:space="preserve">La méthodologie est à la discrétion du consultant, toute fois celle-ci devra inclure au minima : </w:t>
      </w:r>
    </w:p>
    <w:p w14:paraId="5952E4F9" w14:textId="77777777" w:rsidR="00A33188" w:rsidRPr="00A33188" w:rsidRDefault="00A33188" w:rsidP="00185748">
      <w:pPr>
        <w:spacing w:after="0" w:line="240" w:lineRule="auto"/>
        <w:jc w:val="both"/>
        <w:rPr>
          <w:rFonts w:ascii="Times New Roman" w:hAnsi="Times New Roman" w:cs="Times New Roman"/>
          <w:sz w:val="24"/>
          <w:szCs w:val="24"/>
        </w:rPr>
      </w:pPr>
    </w:p>
    <w:p w14:paraId="5C26FA66" w14:textId="77777777" w:rsidR="00A33188" w:rsidRPr="00A33188" w:rsidRDefault="00A33188" w:rsidP="00185748">
      <w:pPr>
        <w:numPr>
          <w:ilvl w:val="0"/>
          <w:numId w:val="22"/>
        </w:numPr>
        <w:spacing w:after="0" w:line="240" w:lineRule="auto"/>
        <w:jc w:val="both"/>
        <w:rPr>
          <w:rFonts w:ascii="Times New Roman" w:hAnsi="Times New Roman" w:cs="Times New Roman"/>
          <w:sz w:val="24"/>
          <w:szCs w:val="24"/>
        </w:rPr>
      </w:pPr>
      <w:r w:rsidRPr="00A33188">
        <w:rPr>
          <w:rFonts w:ascii="Times New Roman" w:hAnsi="Times New Roman" w:cs="Times New Roman"/>
          <w:sz w:val="24"/>
          <w:szCs w:val="24"/>
        </w:rPr>
        <w:t xml:space="preserve">Une revue documentaire des informations disponibles provenant de sources fiables utiles pour sa mission pour encadrer </w:t>
      </w:r>
      <w:r w:rsidRPr="00A33188">
        <w:rPr>
          <w:rFonts w:ascii="Times New Roman" w:hAnsi="Times New Roman" w:cs="Times New Roman"/>
          <w:bCs/>
          <w:sz w:val="24"/>
          <w:szCs w:val="24"/>
        </w:rPr>
        <w:t>le contexte et toute précédente analyse déjà entreprise ;</w:t>
      </w:r>
    </w:p>
    <w:p w14:paraId="5E610201" w14:textId="77777777" w:rsidR="00A33188" w:rsidRPr="00A33188" w:rsidRDefault="00A33188" w:rsidP="00185748">
      <w:pPr>
        <w:numPr>
          <w:ilvl w:val="0"/>
          <w:numId w:val="22"/>
        </w:numPr>
        <w:spacing w:after="0" w:line="240" w:lineRule="auto"/>
        <w:jc w:val="both"/>
        <w:rPr>
          <w:rFonts w:ascii="Times New Roman" w:hAnsi="Times New Roman" w:cs="Times New Roman"/>
          <w:sz w:val="24"/>
          <w:szCs w:val="24"/>
        </w:rPr>
      </w:pPr>
      <w:r w:rsidRPr="00A33188">
        <w:rPr>
          <w:rFonts w:ascii="Times New Roman" w:hAnsi="Times New Roman" w:cs="Times New Roman"/>
          <w:sz w:val="24"/>
          <w:szCs w:val="24"/>
        </w:rPr>
        <w:t xml:space="preserve">Des Interactions structurées avec les principales parties prenantes, y compris des entretiens, </w:t>
      </w:r>
    </w:p>
    <w:p w14:paraId="4A96D03B" w14:textId="77777777" w:rsidR="00A33188" w:rsidRPr="00A33188" w:rsidRDefault="00A33188" w:rsidP="00185748">
      <w:pPr>
        <w:numPr>
          <w:ilvl w:val="0"/>
          <w:numId w:val="22"/>
        </w:numPr>
        <w:spacing w:after="0" w:line="240" w:lineRule="auto"/>
        <w:jc w:val="both"/>
        <w:rPr>
          <w:rFonts w:ascii="Times New Roman" w:hAnsi="Times New Roman" w:cs="Times New Roman"/>
          <w:sz w:val="24"/>
          <w:szCs w:val="24"/>
        </w:rPr>
      </w:pPr>
      <w:r w:rsidRPr="00A33188">
        <w:rPr>
          <w:rFonts w:ascii="Times New Roman" w:hAnsi="Times New Roman" w:cs="Times New Roman"/>
          <w:sz w:val="24"/>
          <w:szCs w:val="24"/>
        </w:rPr>
        <w:t>Des groupes de discussion pour collecter des informations auprès des incubateurs mais aussi auprès d’entrepreneurs ayant bénéficié de services des incubateurs et des structures de soutien étatiques aux entreprises ;</w:t>
      </w:r>
    </w:p>
    <w:p w14:paraId="16BF488B" w14:textId="01A5C8F1" w:rsidR="00A33188" w:rsidRPr="00A33188" w:rsidRDefault="00A33188" w:rsidP="00185748">
      <w:pPr>
        <w:numPr>
          <w:ilvl w:val="0"/>
          <w:numId w:val="22"/>
        </w:numPr>
        <w:spacing w:after="0" w:line="240" w:lineRule="auto"/>
        <w:jc w:val="both"/>
        <w:rPr>
          <w:rFonts w:ascii="Times New Roman" w:hAnsi="Times New Roman" w:cs="Times New Roman"/>
          <w:sz w:val="24"/>
          <w:szCs w:val="24"/>
        </w:rPr>
      </w:pPr>
      <w:r w:rsidRPr="00A33188">
        <w:rPr>
          <w:rFonts w:ascii="Times New Roman" w:hAnsi="Times New Roman" w:cs="Times New Roman"/>
          <w:sz w:val="24"/>
          <w:szCs w:val="24"/>
        </w:rPr>
        <w:t>Atelier multipartite de restitution.</w:t>
      </w:r>
    </w:p>
    <w:p w14:paraId="434EBF8F" w14:textId="77777777" w:rsidR="00A33188" w:rsidRPr="00A33188" w:rsidRDefault="00A33188" w:rsidP="00185748">
      <w:pPr>
        <w:spacing w:after="0" w:line="240" w:lineRule="auto"/>
        <w:jc w:val="both"/>
        <w:rPr>
          <w:rFonts w:ascii="Times New Roman" w:hAnsi="Times New Roman" w:cs="Times New Roman"/>
          <w:sz w:val="24"/>
          <w:szCs w:val="24"/>
        </w:rPr>
      </w:pPr>
    </w:p>
    <w:p w14:paraId="3F179A3B" w14:textId="77777777" w:rsidR="00A33188" w:rsidRDefault="00A33188" w:rsidP="00185748">
      <w:pPr>
        <w:spacing w:after="0" w:line="240" w:lineRule="auto"/>
        <w:jc w:val="both"/>
        <w:rPr>
          <w:rFonts w:ascii="Times New Roman" w:hAnsi="Times New Roman" w:cs="Times New Roman"/>
          <w:sz w:val="24"/>
          <w:szCs w:val="24"/>
        </w:rPr>
      </w:pPr>
      <w:r w:rsidRPr="00A33188">
        <w:rPr>
          <w:rFonts w:ascii="Times New Roman" w:hAnsi="Times New Roman" w:cs="Times New Roman"/>
          <w:sz w:val="24"/>
          <w:szCs w:val="24"/>
        </w:rPr>
        <w:t xml:space="preserve">Sous la tutelle de l’UCEP, le consultant en charge de cette activité devra adopter et mettre en œuvre une démarche participative en accordant une grande place aux échanges avec les parties prenantes. Il proposera une démarche méthodologique qui devra faire l'objet de validation avant la conduite des opérations.  </w:t>
      </w:r>
    </w:p>
    <w:p w14:paraId="55C64A73" w14:textId="77777777" w:rsidR="00C8173B" w:rsidRPr="00A33188" w:rsidRDefault="00C8173B" w:rsidP="00A33188">
      <w:pPr>
        <w:spacing w:after="0"/>
        <w:jc w:val="both"/>
        <w:rPr>
          <w:rFonts w:ascii="Times New Roman" w:hAnsi="Times New Roman" w:cs="Times New Roman"/>
          <w:sz w:val="24"/>
          <w:szCs w:val="24"/>
        </w:rPr>
      </w:pPr>
    </w:p>
    <w:bookmarkEnd w:id="6"/>
    <w:bookmarkEnd w:id="7"/>
    <w:p w14:paraId="3C2E724E" w14:textId="37EC28E5" w:rsidR="0079003A" w:rsidRPr="00181B47" w:rsidRDefault="009A208E" w:rsidP="00F802EE">
      <w:pPr>
        <w:pStyle w:val="Paragraphedeliste"/>
        <w:numPr>
          <w:ilvl w:val="0"/>
          <w:numId w:val="8"/>
        </w:numPr>
        <w:spacing w:before="120" w:after="0" w:line="240" w:lineRule="auto"/>
        <w:ind w:right="51"/>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Lieu et </w:t>
      </w:r>
      <w:r w:rsidR="00743077">
        <w:rPr>
          <w:rFonts w:ascii="Times New Roman" w:eastAsia="Calibri" w:hAnsi="Times New Roman" w:cs="Times New Roman"/>
          <w:b/>
          <w:sz w:val="26"/>
          <w:szCs w:val="26"/>
        </w:rPr>
        <w:t>Durée de la mission</w:t>
      </w:r>
    </w:p>
    <w:p w14:paraId="3417E708" w14:textId="77777777" w:rsidR="00A2482D" w:rsidRPr="00A2482D" w:rsidRDefault="00A2482D" w:rsidP="00A2482D">
      <w:pPr>
        <w:pStyle w:val="Paragraphedeliste"/>
        <w:spacing w:before="120" w:after="0" w:line="240" w:lineRule="auto"/>
        <w:ind w:left="1080" w:right="51"/>
        <w:jc w:val="both"/>
        <w:rPr>
          <w:rFonts w:ascii="Times New Roman" w:eastAsia="Times New Roman" w:hAnsi="Times New Roman" w:cs="Times New Roman"/>
          <w:b/>
          <w:bCs/>
          <w:color w:val="000000"/>
          <w:sz w:val="24"/>
          <w:szCs w:val="24"/>
          <w:lang w:eastAsia="fr-FR"/>
        </w:rPr>
      </w:pPr>
    </w:p>
    <w:p w14:paraId="6B8F251A" w14:textId="77777777" w:rsidR="00787954" w:rsidRPr="00787954" w:rsidRDefault="00787954" w:rsidP="00787954">
      <w:pPr>
        <w:rPr>
          <w:rFonts w:ascii="Times New Roman" w:hAnsi="Times New Roman" w:cs="Times New Roman"/>
          <w:sz w:val="24"/>
          <w:szCs w:val="24"/>
        </w:rPr>
      </w:pPr>
      <w:r w:rsidRPr="00787954">
        <w:rPr>
          <w:rFonts w:ascii="Times New Roman" w:hAnsi="Times New Roman" w:cs="Times New Roman"/>
          <w:sz w:val="24"/>
          <w:szCs w:val="24"/>
        </w:rPr>
        <w:t>La durée de la mission est de 30 jours à compter de la date de signature du contrat. Le consultant proposera un chronogramme détaillé de la mission dans son offre.</w:t>
      </w:r>
      <w:r w:rsidRPr="00787954">
        <w:rPr>
          <w:rFonts w:ascii="Times New Roman" w:hAnsi="Times New Roman" w:cs="Times New Roman"/>
          <w:sz w:val="24"/>
          <w:szCs w:val="24"/>
        </w:rPr>
        <w:tab/>
      </w:r>
    </w:p>
    <w:p w14:paraId="5BC7A554" w14:textId="4B7EB8AC" w:rsidR="00FE0B49" w:rsidRPr="00FE0B49" w:rsidRDefault="00FE0B49" w:rsidP="001B3ED5">
      <w:pPr>
        <w:pStyle w:val="Paragraphedeliste"/>
        <w:numPr>
          <w:ilvl w:val="0"/>
          <w:numId w:val="8"/>
        </w:numPr>
        <w:spacing w:before="120" w:after="0" w:line="240" w:lineRule="auto"/>
        <w:ind w:right="51"/>
        <w:jc w:val="both"/>
        <w:rPr>
          <w:rFonts w:ascii="Times New Roman" w:eastAsia="Times New Roman" w:hAnsi="Times New Roman" w:cs="Times New Roman"/>
          <w:b/>
          <w:bCs/>
          <w:sz w:val="24"/>
          <w:szCs w:val="24"/>
          <w:lang w:eastAsia="fr-FR"/>
        </w:rPr>
      </w:pPr>
      <w:r w:rsidRPr="00181B47">
        <w:rPr>
          <w:rFonts w:ascii="Times New Roman" w:eastAsia="Calibri" w:hAnsi="Times New Roman" w:cs="Times New Roman"/>
          <w:b/>
          <w:sz w:val="26"/>
          <w:szCs w:val="26"/>
        </w:rPr>
        <w:lastRenderedPageBreak/>
        <w:t>Qualifications professionnelles et académiques</w:t>
      </w:r>
      <w:r w:rsidR="00181B47">
        <w:rPr>
          <w:rFonts w:ascii="Times New Roman" w:eastAsia="Calibri" w:hAnsi="Times New Roman" w:cs="Times New Roman"/>
          <w:b/>
          <w:sz w:val="26"/>
          <w:szCs w:val="26"/>
        </w:rPr>
        <w:t> </w:t>
      </w:r>
    </w:p>
    <w:p w14:paraId="4388C8CC" w14:textId="77777777" w:rsidR="00B71AD6" w:rsidRPr="00E23F2C" w:rsidRDefault="00B71AD6" w:rsidP="00B71AD6">
      <w:pPr>
        <w:pStyle w:val="Paragraphedeliste"/>
        <w:spacing w:before="120" w:after="0" w:line="240" w:lineRule="auto"/>
        <w:ind w:left="1080" w:right="51"/>
        <w:jc w:val="both"/>
        <w:rPr>
          <w:rFonts w:ascii="Times New Roman" w:eastAsia="Times New Roman" w:hAnsi="Times New Roman" w:cs="Times New Roman"/>
          <w:b/>
          <w:bCs/>
          <w:sz w:val="24"/>
          <w:szCs w:val="24"/>
          <w:lang w:eastAsia="fr-FR"/>
        </w:rPr>
      </w:pPr>
    </w:p>
    <w:p w14:paraId="1D4805B6" w14:textId="77777777" w:rsidR="0030284E" w:rsidRPr="0030284E" w:rsidRDefault="0030284E" w:rsidP="00C8173B">
      <w:pPr>
        <w:spacing w:before="120" w:after="120"/>
        <w:jc w:val="both"/>
        <w:rPr>
          <w:rFonts w:ascii="Times New Roman" w:eastAsia="Arial Unicode MS" w:hAnsi="Times New Roman" w:cs="Times New Roman"/>
          <w:color w:val="000000"/>
          <w:sz w:val="24"/>
          <w:szCs w:val="24"/>
          <w:u w:color="000000"/>
          <w:bdr w:val="nil"/>
          <w:lang w:eastAsia="fr-FR"/>
        </w:rPr>
      </w:pPr>
      <w:r w:rsidRPr="0030284E">
        <w:rPr>
          <w:rFonts w:ascii="Times New Roman" w:eastAsia="Arial Unicode MS" w:hAnsi="Times New Roman" w:cs="Times New Roman"/>
          <w:color w:val="000000"/>
          <w:sz w:val="24"/>
          <w:szCs w:val="24"/>
          <w:u w:color="000000"/>
          <w:bdr w:val="nil"/>
          <w:lang w:eastAsia="fr-FR"/>
        </w:rPr>
        <w:t>Le (La) candidat (e) doit :</w:t>
      </w:r>
    </w:p>
    <w:p w14:paraId="6F0FC6B2" w14:textId="6B023075" w:rsidR="0030284E" w:rsidRPr="0030284E" w:rsidRDefault="0030284E" w:rsidP="00C8173B">
      <w:pPr>
        <w:numPr>
          <w:ilvl w:val="0"/>
          <w:numId w:val="28"/>
        </w:numPr>
        <w:pBdr>
          <w:top w:val="nil"/>
          <w:left w:val="nil"/>
          <w:bottom w:val="nil"/>
          <w:right w:val="nil"/>
          <w:between w:val="nil"/>
          <w:bar w:val="nil"/>
        </w:pBdr>
        <w:autoSpaceDE w:val="0"/>
        <w:autoSpaceDN w:val="0"/>
        <w:adjustRightInd w:val="0"/>
        <w:spacing w:after="0"/>
        <w:jc w:val="both"/>
        <w:rPr>
          <w:rFonts w:ascii="Times New Roman" w:eastAsia="Arial Unicode MS" w:hAnsi="Times New Roman" w:cs="Times New Roman"/>
          <w:color w:val="000000"/>
          <w:sz w:val="24"/>
          <w:szCs w:val="24"/>
          <w:u w:color="000000"/>
          <w:bdr w:val="nil"/>
          <w:lang w:eastAsia="fr-FR"/>
        </w:rPr>
      </w:pPr>
      <w:r w:rsidRPr="0030284E">
        <w:rPr>
          <w:rFonts w:ascii="Times New Roman" w:eastAsia="Arial Unicode MS" w:hAnsi="Times New Roman" w:cs="Times New Roman"/>
          <w:color w:val="000000"/>
          <w:sz w:val="24"/>
          <w:szCs w:val="24"/>
          <w:u w:color="000000"/>
          <w:bdr w:val="nil"/>
          <w:lang w:eastAsia="fr-FR"/>
        </w:rPr>
        <w:t>Disposer d’un diplôme</w:t>
      </w:r>
      <w:r w:rsidRPr="0030284E">
        <w:rPr>
          <w:rFonts w:ascii="Times New Roman" w:hAnsi="Times New Roman" w:cs="Times New Roman"/>
          <w:sz w:val="24"/>
          <w:szCs w:val="24"/>
        </w:rPr>
        <w:t xml:space="preserve"> universitaire</w:t>
      </w:r>
      <w:r w:rsidRPr="0030284E">
        <w:rPr>
          <w:rFonts w:ascii="Times New Roman" w:eastAsia="Arial Unicode MS" w:hAnsi="Times New Roman" w:cs="Times New Roman"/>
          <w:color w:val="000000"/>
          <w:sz w:val="24"/>
          <w:szCs w:val="24"/>
          <w:u w:color="000000"/>
          <w:bdr w:val="nil"/>
          <w:lang w:eastAsia="fr-FR"/>
        </w:rPr>
        <w:t xml:space="preserve"> (Master ou équivalent) en administration des affaires, économie agricole, études de développement ou dans un domaine </w:t>
      </w:r>
      <w:proofErr w:type="gramStart"/>
      <w:r w:rsidRPr="0030284E">
        <w:rPr>
          <w:rFonts w:ascii="Times New Roman" w:eastAsia="Arial Unicode MS" w:hAnsi="Times New Roman" w:cs="Times New Roman"/>
          <w:color w:val="000000"/>
          <w:sz w:val="24"/>
          <w:szCs w:val="24"/>
          <w:u w:color="000000"/>
          <w:bdr w:val="nil"/>
          <w:lang w:eastAsia="fr-FR"/>
        </w:rPr>
        <w:t>connexe;</w:t>
      </w:r>
      <w:proofErr w:type="gramEnd"/>
    </w:p>
    <w:p w14:paraId="4B46819D" w14:textId="77777777" w:rsidR="0030284E" w:rsidRPr="0030284E" w:rsidRDefault="0030284E" w:rsidP="00C8173B">
      <w:pPr>
        <w:numPr>
          <w:ilvl w:val="0"/>
          <w:numId w:val="28"/>
        </w:numPr>
        <w:spacing w:after="0"/>
        <w:jc w:val="both"/>
        <w:rPr>
          <w:rFonts w:ascii="Times New Roman" w:hAnsi="Times New Roman" w:cs="Times New Roman"/>
          <w:color w:val="000000"/>
          <w:sz w:val="24"/>
          <w:szCs w:val="24"/>
          <w:lang w:bidi="as-IN"/>
        </w:rPr>
      </w:pPr>
      <w:r w:rsidRPr="0030284E">
        <w:rPr>
          <w:rFonts w:ascii="Times New Roman" w:hAnsi="Times New Roman" w:cs="Times New Roman"/>
          <w:color w:val="000000"/>
          <w:sz w:val="24"/>
          <w:szCs w:val="24"/>
          <w:lang w:bidi="as-IN"/>
        </w:rPr>
        <w:t>Avoir une solide expérience d’au moins dix (10) ans dans le domaine du développement de l'entrepreneuriat, de l'incubation d'entreprises ou du soutien aux entreprises, avec une orientation démontrée vers le secteur agricole commercial ;</w:t>
      </w:r>
    </w:p>
    <w:p w14:paraId="6AE7540D" w14:textId="77777777" w:rsidR="0030284E" w:rsidRPr="0030284E" w:rsidRDefault="0030284E" w:rsidP="00C8173B">
      <w:pPr>
        <w:numPr>
          <w:ilvl w:val="0"/>
          <w:numId w:val="28"/>
        </w:numPr>
        <w:pBdr>
          <w:top w:val="nil"/>
          <w:left w:val="nil"/>
          <w:bottom w:val="nil"/>
          <w:right w:val="nil"/>
          <w:between w:val="nil"/>
          <w:bar w:val="nil"/>
        </w:pBdr>
        <w:autoSpaceDE w:val="0"/>
        <w:autoSpaceDN w:val="0"/>
        <w:adjustRightInd w:val="0"/>
        <w:spacing w:after="0"/>
        <w:jc w:val="both"/>
        <w:rPr>
          <w:rFonts w:ascii="Times New Roman" w:hAnsi="Times New Roman" w:cs="Times New Roman"/>
          <w:color w:val="000000"/>
          <w:sz w:val="24"/>
          <w:szCs w:val="24"/>
          <w:lang w:bidi="as-IN"/>
        </w:rPr>
      </w:pPr>
      <w:r w:rsidRPr="0030284E">
        <w:rPr>
          <w:rFonts w:ascii="Times New Roman" w:hAnsi="Times New Roman" w:cs="Times New Roman"/>
          <w:color w:val="000000"/>
          <w:sz w:val="24"/>
          <w:szCs w:val="24"/>
          <w:lang w:bidi="as-IN"/>
        </w:rPr>
        <w:t xml:space="preserve">Avoir realisé au moins cinq (5) missions attestées et confirmées dans la réalisation de cartographies, d'audits et de diagnostics d'incubateurs et de structures d'appui spécifiquement axés sur l'agriculture commerciale dont trois (3) missions similaires au sein d’un projet financé par les bailleurs de fonds (Banque mondiale, BAD, </w:t>
      </w:r>
      <w:proofErr w:type="spellStart"/>
      <w:r w:rsidRPr="0030284E">
        <w:rPr>
          <w:rFonts w:ascii="Times New Roman" w:hAnsi="Times New Roman" w:cs="Times New Roman"/>
          <w:color w:val="000000"/>
          <w:sz w:val="24"/>
          <w:szCs w:val="24"/>
          <w:lang w:bidi="as-IN"/>
        </w:rPr>
        <w:t>etc</w:t>
      </w:r>
      <w:proofErr w:type="spellEnd"/>
      <w:r w:rsidRPr="0030284E">
        <w:rPr>
          <w:rFonts w:ascii="Times New Roman" w:hAnsi="Times New Roman" w:cs="Times New Roman"/>
          <w:color w:val="000000"/>
          <w:sz w:val="24"/>
          <w:szCs w:val="24"/>
          <w:lang w:bidi="as-IN"/>
        </w:rPr>
        <w:t>) ;</w:t>
      </w:r>
    </w:p>
    <w:p w14:paraId="479065C4" w14:textId="77777777" w:rsidR="0030284E" w:rsidRPr="0030284E" w:rsidRDefault="0030284E" w:rsidP="00C8173B">
      <w:pPr>
        <w:numPr>
          <w:ilvl w:val="0"/>
          <w:numId w:val="27"/>
        </w:numPr>
        <w:spacing w:after="0"/>
        <w:jc w:val="both"/>
        <w:textAlignment w:val="baseline"/>
        <w:rPr>
          <w:rFonts w:ascii="Times New Roman" w:hAnsi="Times New Roman" w:cs="Times New Roman"/>
          <w:color w:val="000000"/>
          <w:sz w:val="24"/>
          <w:szCs w:val="24"/>
          <w:lang w:bidi="as-IN"/>
        </w:rPr>
      </w:pPr>
      <w:r w:rsidRPr="0030284E">
        <w:rPr>
          <w:rFonts w:ascii="Times New Roman" w:hAnsi="Times New Roman" w:cs="Times New Roman"/>
          <w:color w:val="000000"/>
          <w:sz w:val="24"/>
          <w:szCs w:val="24"/>
          <w:lang w:bidi="as-IN"/>
        </w:rPr>
        <w:t>Avoir de solides compétences en analyse et en résolution de problèmes, avec la capacité d'identifier les lacunes, les défis et les opportunités dans des systèmes complexes au sein du secteur agricole ;</w:t>
      </w:r>
    </w:p>
    <w:p w14:paraId="099CF18A" w14:textId="77777777" w:rsidR="0030284E" w:rsidRPr="0030284E" w:rsidRDefault="0030284E" w:rsidP="00C8173B">
      <w:pPr>
        <w:numPr>
          <w:ilvl w:val="0"/>
          <w:numId w:val="28"/>
        </w:numPr>
        <w:spacing w:after="0"/>
        <w:jc w:val="both"/>
        <w:textAlignment w:val="baseline"/>
        <w:rPr>
          <w:rFonts w:ascii="Times New Roman" w:hAnsi="Times New Roman" w:cs="Times New Roman"/>
          <w:color w:val="000000"/>
          <w:sz w:val="24"/>
          <w:szCs w:val="24"/>
          <w:lang w:bidi="as-IN"/>
        </w:rPr>
      </w:pPr>
      <w:r w:rsidRPr="0030284E">
        <w:rPr>
          <w:rFonts w:ascii="Times New Roman" w:hAnsi="Times New Roman" w:cs="Times New Roman"/>
          <w:color w:val="000000"/>
          <w:sz w:val="24"/>
          <w:szCs w:val="24"/>
          <w:lang w:bidi="as-IN"/>
        </w:rPr>
        <w:t>Avoir d’Excellentes compétences en communication et en relations interpersonnelles, avec la capacité de présenter efficacement les résultats et les recommandations à des publics divers, y compris les parties prenantes du secteur agricole ;</w:t>
      </w:r>
    </w:p>
    <w:p w14:paraId="64EAECBC" w14:textId="77777777" w:rsidR="0030284E" w:rsidRPr="0030284E" w:rsidRDefault="0030284E" w:rsidP="00C8173B">
      <w:pPr>
        <w:numPr>
          <w:ilvl w:val="0"/>
          <w:numId w:val="28"/>
        </w:numPr>
        <w:spacing w:after="240"/>
        <w:jc w:val="both"/>
        <w:textAlignment w:val="baseline"/>
        <w:rPr>
          <w:rFonts w:ascii="Times New Roman" w:hAnsi="Times New Roman" w:cs="Times New Roman"/>
          <w:color w:val="000000"/>
          <w:sz w:val="24"/>
          <w:szCs w:val="24"/>
          <w:lang w:bidi="as-IN"/>
        </w:rPr>
      </w:pPr>
      <w:r w:rsidRPr="0030284E">
        <w:rPr>
          <w:rFonts w:ascii="Times New Roman" w:hAnsi="Times New Roman" w:cs="Times New Roman"/>
          <w:color w:val="000000"/>
          <w:sz w:val="24"/>
          <w:szCs w:val="24"/>
          <w:lang w:bidi="as-IN"/>
        </w:rPr>
        <w:t>La Maîtrise du français et de l'anglais serait un atout.</w:t>
      </w:r>
    </w:p>
    <w:p w14:paraId="3966C475" w14:textId="113E8E03" w:rsidR="00414FFA" w:rsidRPr="007E5F2B" w:rsidRDefault="001A2715" w:rsidP="00C8173B">
      <w:pPr>
        <w:spacing w:before="240" w:line="360" w:lineRule="auto"/>
        <w:jc w:val="both"/>
        <w:rPr>
          <w:rFonts w:ascii="Times New Roman" w:eastAsia="Times New Roman" w:hAnsi="Times New Roman" w:cs="Times New Roman"/>
          <w:spacing w:val="-2"/>
          <w:sz w:val="24"/>
          <w:szCs w:val="24"/>
          <w:lang w:eastAsia="fr-FR"/>
        </w:rPr>
      </w:pPr>
      <w:r w:rsidRPr="007E5F2B">
        <w:rPr>
          <w:rFonts w:ascii="Times New Roman" w:eastAsia="Times New Roman" w:hAnsi="Times New Roman" w:cs="Times New Roman"/>
          <w:spacing w:val="-2"/>
          <w:sz w:val="24"/>
          <w:szCs w:val="24"/>
          <w:lang w:eastAsia="fr-FR"/>
        </w:rPr>
        <w:t xml:space="preserve">Le </w:t>
      </w:r>
      <w:r w:rsidR="00B03F29" w:rsidRPr="007E5F2B">
        <w:rPr>
          <w:rFonts w:ascii="Times New Roman" w:eastAsia="Times New Roman" w:hAnsi="Times New Roman" w:cs="Times New Roman"/>
          <w:spacing w:val="-2"/>
          <w:sz w:val="24"/>
          <w:szCs w:val="24"/>
          <w:lang w:eastAsia="fr-FR"/>
        </w:rPr>
        <w:t xml:space="preserve">Ministère de L’Agriculture et de L’Elevage, représenté par le Projet de Développement de l’Agriculture Commerciale en Guinée (PDACG) </w:t>
      </w:r>
      <w:r w:rsidR="00171166" w:rsidRPr="007E5F2B">
        <w:rPr>
          <w:rFonts w:ascii="Times New Roman" w:eastAsia="Times New Roman" w:hAnsi="Times New Roman" w:cs="Times New Roman"/>
          <w:sz w:val="24"/>
          <w:szCs w:val="24"/>
          <w:lang w:eastAsia="fr-FR"/>
        </w:rPr>
        <w:t xml:space="preserve">invite les Consultants </w:t>
      </w:r>
      <w:r w:rsidRPr="007E5F2B">
        <w:rPr>
          <w:rFonts w:ascii="Times New Roman" w:eastAsia="Times New Roman" w:hAnsi="Times New Roman" w:cs="Times New Roman"/>
          <w:sz w:val="24"/>
          <w:szCs w:val="24"/>
          <w:lang w:eastAsia="fr-FR"/>
        </w:rPr>
        <w:t xml:space="preserve">individuels </w:t>
      </w:r>
      <w:r w:rsidR="00171166" w:rsidRPr="007E5F2B">
        <w:rPr>
          <w:rFonts w:ascii="Times New Roman" w:eastAsia="Times New Roman" w:hAnsi="Times New Roman" w:cs="Times New Roman"/>
          <w:sz w:val="24"/>
          <w:szCs w:val="24"/>
          <w:lang w:eastAsia="fr-FR"/>
        </w:rPr>
        <w:t xml:space="preserve">à présenter leur candidature en vue de fournir les services décrits ci-dessus. </w:t>
      </w:r>
      <w:r w:rsidR="00414FFA" w:rsidRPr="007E5F2B">
        <w:rPr>
          <w:rFonts w:ascii="Times New Roman" w:eastAsia="Times New Roman" w:hAnsi="Times New Roman" w:cs="Times New Roman"/>
          <w:spacing w:val="-2"/>
          <w:sz w:val="24"/>
          <w:szCs w:val="24"/>
          <w:lang w:eastAsia="fr-FR"/>
        </w:rPr>
        <w:t xml:space="preserve">Les consultants intéressés doivent </w:t>
      </w:r>
      <w:r w:rsidR="002947F1" w:rsidRPr="007E5F2B">
        <w:rPr>
          <w:rFonts w:ascii="Times New Roman" w:eastAsia="Times New Roman" w:hAnsi="Times New Roman" w:cs="Times New Roman"/>
          <w:spacing w:val="-2"/>
          <w:sz w:val="24"/>
          <w:szCs w:val="24"/>
          <w:lang w:eastAsia="fr-FR"/>
        </w:rPr>
        <w:t>fournir</w:t>
      </w:r>
      <w:r w:rsidR="006406C2" w:rsidRPr="007E5F2B">
        <w:rPr>
          <w:rFonts w:ascii="Times New Roman" w:eastAsia="Times New Roman" w:hAnsi="Times New Roman" w:cs="Times New Roman"/>
          <w:spacing w:val="-2"/>
          <w:sz w:val="24"/>
          <w:szCs w:val="24"/>
          <w:lang w:eastAsia="fr-FR"/>
        </w:rPr>
        <w:t xml:space="preserve"> les documents</w:t>
      </w:r>
      <w:r w:rsidR="002947F1" w:rsidRPr="007E5F2B">
        <w:rPr>
          <w:rFonts w:ascii="Times New Roman" w:eastAsia="Times New Roman" w:hAnsi="Times New Roman" w:cs="Times New Roman"/>
          <w:spacing w:val="-2"/>
          <w:sz w:val="24"/>
          <w:szCs w:val="24"/>
          <w:lang w:eastAsia="fr-FR"/>
        </w:rPr>
        <w:t xml:space="preserve"> suivants : Cv, lettre de motivation, références, diplômes, attestations de services faits et attestations de formations complémentaires</w:t>
      </w:r>
      <w:r w:rsidR="00DF7F2A" w:rsidRPr="007E5F2B">
        <w:rPr>
          <w:rFonts w:ascii="Times New Roman" w:eastAsia="Times New Roman" w:hAnsi="Times New Roman" w:cs="Times New Roman"/>
          <w:spacing w:val="-2"/>
          <w:sz w:val="24"/>
          <w:szCs w:val="24"/>
          <w:lang w:eastAsia="fr-FR"/>
        </w:rPr>
        <w:t>.</w:t>
      </w:r>
    </w:p>
    <w:p w14:paraId="47AD80C3" w14:textId="546A9C45" w:rsidR="0019617F" w:rsidRPr="0065499D" w:rsidRDefault="002D094A" w:rsidP="00C8173B">
      <w:pPr>
        <w:spacing w:before="240" w:line="360" w:lineRule="auto"/>
        <w:jc w:val="both"/>
        <w:rPr>
          <w:rFonts w:ascii="Times New Roman" w:eastAsia="Times New Roman" w:hAnsi="Times New Roman" w:cs="Times New Roman"/>
          <w:spacing w:val="-2"/>
          <w:sz w:val="24"/>
          <w:szCs w:val="24"/>
          <w:lang w:eastAsia="fr-FR"/>
        </w:rPr>
      </w:pPr>
      <w:r w:rsidRPr="007E5F2B">
        <w:rPr>
          <w:rFonts w:ascii="Times New Roman" w:eastAsia="Times New Roman" w:hAnsi="Times New Roman" w:cs="Times New Roman"/>
          <w:spacing w:val="-2"/>
          <w:sz w:val="24"/>
          <w:szCs w:val="24"/>
          <w:lang w:eastAsia="fr-FR"/>
        </w:rPr>
        <w:t>Les critères d’éligibilité, l’établissement de la liste restreinte et la procédure de sélection seront conformes aux directives de sélection de consultants individuels de la Banque mondiale « Règlements pour la Passation des Marchés pour les Emprunteurs sollicitant le FPI » de la Banque mondiale édition septembre 2023</w:t>
      </w:r>
      <w:r w:rsidR="0019617F" w:rsidRPr="007E5F2B">
        <w:rPr>
          <w:rFonts w:ascii="Times New Roman" w:eastAsia="Times New Roman" w:hAnsi="Times New Roman" w:cs="Times New Roman"/>
          <w:spacing w:val="-2"/>
          <w:sz w:val="24"/>
          <w:szCs w:val="24"/>
          <w:lang w:eastAsia="fr-FR"/>
        </w:rPr>
        <w:t>.</w:t>
      </w:r>
    </w:p>
    <w:p w14:paraId="21EFE22B" w14:textId="174434A0" w:rsidR="00C8173B" w:rsidRDefault="002D094A" w:rsidP="00C8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ascii="Times New Roman" w:eastAsia="Times New Roman" w:hAnsi="Times New Roman" w:cs="Times New Roman"/>
          <w:sz w:val="24"/>
          <w:szCs w:val="24"/>
          <w:lang w:eastAsia="zh-CN"/>
        </w:rPr>
      </w:pPr>
      <w:r w:rsidRPr="00E23F2C">
        <w:rPr>
          <w:rFonts w:ascii="Times New Roman" w:eastAsia="Times New Roman" w:hAnsi="Times New Roman" w:cs="Times New Roman"/>
          <w:sz w:val="24"/>
          <w:szCs w:val="24"/>
          <w:lang w:eastAsia="zh-CN"/>
        </w:rPr>
        <w:t>Les consultant (e)</w:t>
      </w:r>
      <w:r w:rsidR="0019617F">
        <w:rPr>
          <w:rFonts w:ascii="Times New Roman" w:eastAsia="Times New Roman" w:hAnsi="Times New Roman" w:cs="Times New Roman"/>
          <w:sz w:val="24"/>
          <w:szCs w:val="24"/>
          <w:lang w:eastAsia="zh-CN"/>
        </w:rPr>
        <w:t xml:space="preserve"> </w:t>
      </w:r>
      <w:r w:rsidRPr="00E23F2C">
        <w:rPr>
          <w:rFonts w:ascii="Times New Roman" w:eastAsia="Times New Roman" w:hAnsi="Times New Roman" w:cs="Times New Roman"/>
          <w:sz w:val="24"/>
          <w:szCs w:val="24"/>
          <w:lang w:eastAsia="zh-CN"/>
        </w:rPr>
        <w:t>s seront évalué (e)s sur la base de leurs dossiers de candidature, suivant les critères et le barème de notation ci-après :</w:t>
      </w:r>
    </w:p>
    <w:p w14:paraId="2EA3A396" w14:textId="77777777" w:rsidR="00200F3E" w:rsidRDefault="00200F3E" w:rsidP="00C8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ascii="Times New Roman" w:eastAsia="Times New Roman" w:hAnsi="Times New Roman" w:cs="Times New Roman"/>
          <w:sz w:val="24"/>
          <w:szCs w:val="24"/>
          <w:lang w:eastAsia="zh-CN"/>
        </w:rPr>
      </w:pPr>
    </w:p>
    <w:tbl>
      <w:tblPr>
        <w:tblW w:w="0" w:type="auto"/>
        <w:tblInd w:w="137" w:type="dxa"/>
        <w:tblLook w:val="04A0" w:firstRow="1" w:lastRow="0" w:firstColumn="1" w:lastColumn="0" w:noHBand="0" w:noVBand="1"/>
      </w:tblPr>
      <w:tblGrid>
        <w:gridCol w:w="992"/>
        <w:gridCol w:w="6423"/>
        <w:gridCol w:w="1078"/>
      </w:tblGrid>
      <w:tr w:rsidR="004F726F" w:rsidRPr="00365726" w14:paraId="071ADDAD" w14:textId="77777777" w:rsidTr="004F726F">
        <w:trPr>
          <w:trHeight w:val="193"/>
        </w:trPr>
        <w:tc>
          <w:tcPr>
            <w:tcW w:w="992" w:type="dxa"/>
            <w:tcBorders>
              <w:top w:val="single" w:sz="4" w:space="0" w:color="auto"/>
              <w:left w:val="single" w:sz="4" w:space="0" w:color="auto"/>
              <w:bottom w:val="single" w:sz="4" w:space="0" w:color="auto"/>
              <w:right w:val="single" w:sz="4" w:space="0" w:color="auto"/>
            </w:tcBorders>
            <w:vAlign w:val="center"/>
          </w:tcPr>
          <w:p w14:paraId="6719B92A" w14:textId="77777777" w:rsidR="004F726F" w:rsidRPr="00365726" w:rsidRDefault="004F726F" w:rsidP="007B39AE">
            <w:pPr>
              <w:jc w:val="both"/>
              <w:rPr>
                <w:rFonts w:ascii="Times New Roman" w:hAnsi="Times New Roman" w:cs="Times New Roman"/>
                <w:b/>
                <w:bCs/>
                <w:snapToGrid w:val="0"/>
              </w:rPr>
            </w:pPr>
            <w:r w:rsidRPr="00365726">
              <w:rPr>
                <w:rFonts w:ascii="Times New Roman" w:hAnsi="Times New Roman" w:cs="Times New Roman"/>
                <w:b/>
                <w:bCs/>
                <w:snapToGrid w:val="0"/>
              </w:rPr>
              <w:lastRenderedPageBreak/>
              <w:t>N°</w:t>
            </w:r>
          </w:p>
        </w:tc>
        <w:tc>
          <w:tcPr>
            <w:tcW w:w="6423" w:type="dxa"/>
            <w:tcBorders>
              <w:top w:val="single" w:sz="4" w:space="0" w:color="auto"/>
              <w:left w:val="single" w:sz="4" w:space="0" w:color="auto"/>
              <w:bottom w:val="single" w:sz="4" w:space="0" w:color="auto"/>
              <w:right w:val="single" w:sz="4" w:space="0" w:color="auto"/>
            </w:tcBorders>
            <w:vAlign w:val="center"/>
          </w:tcPr>
          <w:p w14:paraId="60E17405" w14:textId="77777777" w:rsidR="004F726F" w:rsidRPr="00365726" w:rsidRDefault="004F726F" w:rsidP="007B39AE">
            <w:pPr>
              <w:jc w:val="both"/>
              <w:rPr>
                <w:rFonts w:ascii="Times New Roman" w:hAnsi="Times New Roman" w:cs="Times New Roman"/>
                <w:b/>
                <w:bCs/>
                <w:snapToGrid w:val="0"/>
              </w:rPr>
            </w:pPr>
            <w:r w:rsidRPr="00365726">
              <w:rPr>
                <w:rFonts w:ascii="Times New Roman" w:hAnsi="Times New Roman" w:cs="Times New Roman"/>
                <w:b/>
                <w:bCs/>
                <w:snapToGrid w:val="0"/>
              </w:rPr>
              <w:t>Désignation</w:t>
            </w:r>
          </w:p>
        </w:tc>
        <w:tc>
          <w:tcPr>
            <w:tcW w:w="1078" w:type="dxa"/>
            <w:tcBorders>
              <w:top w:val="single" w:sz="4" w:space="0" w:color="auto"/>
              <w:left w:val="single" w:sz="4" w:space="0" w:color="auto"/>
              <w:bottom w:val="single" w:sz="4" w:space="0" w:color="auto"/>
              <w:right w:val="single" w:sz="4" w:space="0" w:color="auto"/>
            </w:tcBorders>
            <w:vAlign w:val="center"/>
          </w:tcPr>
          <w:p w14:paraId="442CD602" w14:textId="77777777" w:rsidR="004F726F" w:rsidRPr="00365726" w:rsidRDefault="004F726F" w:rsidP="007B39AE">
            <w:pPr>
              <w:jc w:val="both"/>
              <w:rPr>
                <w:rFonts w:ascii="Times New Roman" w:hAnsi="Times New Roman" w:cs="Times New Roman"/>
                <w:b/>
                <w:bCs/>
                <w:snapToGrid w:val="0"/>
              </w:rPr>
            </w:pPr>
            <w:r w:rsidRPr="00365726">
              <w:rPr>
                <w:rFonts w:ascii="Times New Roman" w:hAnsi="Times New Roman" w:cs="Times New Roman"/>
                <w:b/>
                <w:bCs/>
                <w:snapToGrid w:val="0"/>
              </w:rPr>
              <w:t>Notes</w:t>
            </w:r>
          </w:p>
        </w:tc>
      </w:tr>
      <w:tr w:rsidR="004F726F" w:rsidRPr="00365726" w14:paraId="5011DA21" w14:textId="77777777" w:rsidTr="004F726F">
        <w:trPr>
          <w:trHeight w:val="21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B6EC3F" w14:textId="77777777" w:rsidR="004F726F" w:rsidRPr="00365726" w:rsidRDefault="004F726F" w:rsidP="007B39AE">
            <w:pPr>
              <w:jc w:val="center"/>
              <w:rPr>
                <w:rFonts w:ascii="Times New Roman" w:hAnsi="Times New Roman" w:cs="Times New Roman"/>
                <w:b/>
                <w:bCs/>
                <w:iCs/>
                <w:snapToGrid w:val="0"/>
              </w:rPr>
            </w:pPr>
            <w:r>
              <w:rPr>
                <w:rFonts w:ascii="Times New Roman" w:hAnsi="Times New Roman" w:cs="Times New Roman"/>
                <w:b/>
                <w:bCs/>
                <w:iCs/>
                <w:snapToGrid w:val="0"/>
              </w:rPr>
              <w:t>1</w:t>
            </w:r>
          </w:p>
        </w:tc>
        <w:tc>
          <w:tcPr>
            <w:tcW w:w="64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9201C9" w14:textId="77777777" w:rsidR="004F726F" w:rsidRPr="002608C8" w:rsidRDefault="004F726F" w:rsidP="007B39AE">
            <w:pPr>
              <w:jc w:val="both"/>
              <w:rPr>
                <w:rFonts w:ascii="Times New Roman" w:hAnsi="Times New Roman" w:cs="Times New Roman"/>
                <w:b/>
                <w:bCs/>
                <w:iCs/>
                <w:snapToGrid w:val="0"/>
              </w:rPr>
            </w:pPr>
            <w:r w:rsidRPr="002608C8">
              <w:rPr>
                <w:rFonts w:ascii="Times New Roman" w:hAnsi="Times New Roman" w:cs="Times New Roman"/>
                <w:b/>
                <w:bCs/>
                <w:iCs/>
                <w:snapToGrid w:val="0"/>
              </w:rPr>
              <w:t>Qualification d’ordre général (diplôme, formation et expériences générales)</w:t>
            </w:r>
          </w:p>
        </w:tc>
        <w:tc>
          <w:tcPr>
            <w:tcW w:w="10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B27C6" w14:textId="77777777" w:rsidR="004F726F" w:rsidRPr="00365726" w:rsidRDefault="004F726F" w:rsidP="007B39AE">
            <w:pPr>
              <w:jc w:val="center"/>
              <w:rPr>
                <w:rFonts w:ascii="Times New Roman" w:hAnsi="Times New Roman" w:cs="Times New Roman"/>
                <w:b/>
                <w:bCs/>
                <w:iCs/>
                <w:snapToGrid w:val="0"/>
              </w:rPr>
            </w:pPr>
            <w:r w:rsidRPr="00365726">
              <w:rPr>
                <w:rFonts w:ascii="Times New Roman" w:hAnsi="Times New Roman" w:cs="Times New Roman"/>
                <w:b/>
                <w:bCs/>
                <w:iCs/>
                <w:snapToGrid w:val="0"/>
              </w:rPr>
              <w:t>2</w:t>
            </w:r>
            <w:r>
              <w:rPr>
                <w:rFonts w:ascii="Times New Roman" w:hAnsi="Times New Roman" w:cs="Times New Roman"/>
                <w:b/>
                <w:bCs/>
                <w:iCs/>
                <w:snapToGrid w:val="0"/>
              </w:rPr>
              <w:t>5</w:t>
            </w:r>
          </w:p>
        </w:tc>
      </w:tr>
      <w:tr w:rsidR="004F726F" w:rsidRPr="00365726" w14:paraId="5A09D5A5" w14:textId="77777777" w:rsidTr="004F726F">
        <w:tc>
          <w:tcPr>
            <w:tcW w:w="992" w:type="dxa"/>
            <w:tcBorders>
              <w:top w:val="single" w:sz="4" w:space="0" w:color="auto"/>
              <w:left w:val="single" w:sz="4" w:space="0" w:color="auto"/>
              <w:bottom w:val="single" w:sz="4" w:space="0" w:color="auto"/>
              <w:right w:val="single" w:sz="4" w:space="0" w:color="auto"/>
            </w:tcBorders>
            <w:vAlign w:val="center"/>
          </w:tcPr>
          <w:p w14:paraId="57EA0B77" w14:textId="77777777" w:rsidR="004F726F" w:rsidRPr="00365726" w:rsidRDefault="004F726F" w:rsidP="007B39AE">
            <w:pPr>
              <w:jc w:val="center"/>
              <w:rPr>
                <w:rFonts w:ascii="Times New Roman" w:hAnsi="Times New Roman" w:cs="Times New Roman"/>
                <w:b/>
                <w:iCs/>
                <w:snapToGrid w:val="0"/>
              </w:rPr>
            </w:pPr>
            <w:r w:rsidRPr="00365726">
              <w:rPr>
                <w:rFonts w:ascii="Times New Roman" w:hAnsi="Times New Roman" w:cs="Times New Roman"/>
                <w:b/>
                <w:iCs/>
                <w:snapToGrid w:val="0"/>
              </w:rPr>
              <w:t>1</w:t>
            </w:r>
            <w:r>
              <w:rPr>
                <w:rFonts w:ascii="Times New Roman" w:hAnsi="Times New Roman" w:cs="Times New Roman"/>
                <w:b/>
                <w:iCs/>
                <w:snapToGrid w:val="0"/>
              </w:rPr>
              <w:t>.1</w:t>
            </w:r>
          </w:p>
        </w:tc>
        <w:tc>
          <w:tcPr>
            <w:tcW w:w="6423" w:type="dxa"/>
            <w:tcBorders>
              <w:top w:val="single" w:sz="4" w:space="0" w:color="auto"/>
              <w:left w:val="single" w:sz="4" w:space="0" w:color="auto"/>
              <w:bottom w:val="single" w:sz="4" w:space="0" w:color="auto"/>
              <w:right w:val="single" w:sz="4" w:space="0" w:color="auto"/>
            </w:tcBorders>
            <w:vAlign w:val="center"/>
          </w:tcPr>
          <w:p w14:paraId="48C6A826" w14:textId="77777777" w:rsidR="004F726F" w:rsidRPr="00365726" w:rsidRDefault="004F726F" w:rsidP="007B39AE">
            <w:pPr>
              <w:jc w:val="both"/>
              <w:rPr>
                <w:rFonts w:ascii="Times New Roman" w:hAnsi="Times New Roman" w:cs="Times New Roman"/>
                <w:b/>
                <w:bCs/>
                <w:iCs/>
                <w:snapToGrid w:val="0"/>
              </w:rPr>
            </w:pPr>
            <w:r w:rsidRPr="00365726">
              <w:rPr>
                <w:rFonts w:ascii="Times New Roman" w:hAnsi="Times New Roman" w:cs="Times New Roman"/>
                <w:b/>
                <w:bCs/>
                <w:iCs/>
                <w:snapToGrid w:val="0"/>
              </w:rPr>
              <w:t>Qualification</w:t>
            </w:r>
          </w:p>
        </w:tc>
        <w:tc>
          <w:tcPr>
            <w:tcW w:w="1078" w:type="dxa"/>
            <w:tcBorders>
              <w:top w:val="single" w:sz="4" w:space="0" w:color="auto"/>
              <w:left w:val="single" w:sz="4" w:space="0" w:color="auto"/>
              <w:bottom w:val="single" w:sz="4" w:space="0" w:color="auto"/>
              <w:right w:val="single" w:sz="4" w:space="0" w:color="auto"/>
            </w:tcBorders>
            <w:vAlign w:val="center"/>
          </w:tcPr>
          <w:p w14:paraId="082DA46E" w14:textId="77777777" w:rsidR="004F726F" w:rsidRPr="00365726" w:rsidRDefault="004F726F" w:rsidP="007B39AE">
            <w:pPr>
              <w:jc w:val="both"/>
              <w:rPr>
                <w:rFonts w:ascii="Times New Roman" w:hAnsi="Times New Roman" w:cs="Times New Roman"/>
                <w:b/>
                <w:iCs/>
                <w:snapToGrid w:val="0"/>
              </w:rPr>
            </w:pPr>
          </w:p>
        </w:tc>
      </w:tr>
      <w:tr w:rsidR="004F726F" w:rsidRPr="00365726" w14:paraId="009B5BCE" w14:textId="77777777" w:rsidTr="004F726F">
        <w:tc>
          <w:tcPr>
            <w:tcW w:w="992" w:type="dxa"/>
            <w:tcBorders>
              <w:top w:val="single" w:sz="4" w:space="0" w:color="auto"/>
              <w:left w:val="single" w:sz="4" w:space="0" w:color="auto"/>
              <w:bottom w:val="single" w:sz="4" w:space="0" w:color="auto"/>
              <w:right w:val="single" w:sz="4" w:space="0" w:color="auto"/>
            </w:tcBorders>
            <w:vAlign w:val="center"/>
          </w:tcPr>
          <w:p w14:paraId="4655F1EF" w14:textId="77777777" w:rsidR="004F726F" w:rsidRPr="00365726" w:rsidRDefault="004F726F" w:rsidP="004F726F">
            <w:pPr>
              <w:jc w:val="center"/>
              <w:rPr>
                <w:rFonts w:ascii="Times New Roman" w:hAnsi="Times New Roman" w:cs="Times New Roman"/>
                <w:iCs/>
                <w:snapToGrid w:val="0"/>
              </w:rPr>
            </w:pPr>
            <w:r>
              <w:rPr>
                <w:rFonts w:ascii="Times New Roman" w:hAnsi="Times New Roman" w:cs="Times New Roman"/>
                <w:iCs/>
                <w:snapToGrid w:val="0"/>
              </w:rPr>
              <w:t>1.1.1</w:t>
            </w:r>
          </w:p>
        </w:tc>
        <w:tc>
          <w:tcPr>
            <w:tcW w:w="6423" w:type="dxa"/>
            <w:tcBorders>
              <w:top w:val="single" w:sz="4" w:space="0" w:color="auto"/>
              <w:left w:val="single" w:sz="4" w:space="0" w:color="auto"/>
              <w:bottom w:val="single" w:sz="4" w:space="0" w:color="auto"/>
              <w:right w:val="single" w:sz="4" w:space="0" w:color="auto"/>
            </w:tcBorders>
            <w:vAlign w:val="center"/>
          </w:tcPr>
          <w:p w14:paraId="6A2F333D" w14:textId="77777777" w:rsidR="004F726F" w:rsidRPr="002608C8" w:rsidRDefault="004F726F" w:rsidP="007B39AE">
            <w:pPr>
              <w:jc w:val="both"/>
              <w:rPr>
                <w:rFonts w:ascii="Times New Roman" w:hAnsi="Times New Roman" w:cs="Times New Roman"/>
                <w:snapToGrid w:val="0"/>
              </w:rPr>
            </w:pPr>
            <w:r w:rsidRPr="002608C8">
              <w:rPr>
                <w:rFonts w:ascii="Times New Roman" w:hAnsi="Times New Roman" w:cs="Times New Roman"/>
              </w:rPr>
              <w:t xml:space="preserve">Diplôme </w:t>
            </w:r>
            <w:r w:rsidRPr="00C52915">
              <w:rPr>
                <w:rFonts w:ascii="Times New Roman" w:hAnsi="Times New Roman" w:cs="Times New Roman"/>
              </w:rPr>
              <w:t xml:space="preserve">universitaire </w:t>
            </w:r>
            <w:r w:rsidRPr="00F044F4">
              <w:rPr>
                <w:rFonts w:ascii="Times New Roman" w:hAnsi="Times New Roman" w:cs="Times New Roman"/>
              </w:rPr>
              <w:t>(Master ou équivalent) en administration des affaires, économie agricole, études de développement ou dans un domaine connexe</w:t>
            </w:r>
            <w:r w:rsidRPr="002608C8">
              <w:rPr>
                <w:rFonts w:ascii="Times New Roman" w:hAnsi="Times New Roman" w:cs="Times New Roman"/>
                <w:snapToGrid w:val="0"/>
              </w:rPr>
              <w:t>.</w:t>
            </w:r>
          </w:p>
        </w:tc>
        <w:tc>
          <w:tcPr>
            <w:tcW w:w="1078" w:type="dxa"/>
            <w:tcBorders>
              <w:top w:val="single" w:sz="4" w:space="0" w:color="auto"/>
              <w:left w:val="single" w:sz="4" w:space="0" w:color="auto"/>
              <w:bottom w:val="single" w:sz="4" w:space="0" w:color="auto"/>
              <w:right w:val="single" w:sz="4" w:space="0" w:color="auto"/>
            </w:tcBorders>
            <w:vAlign w:val="center"/>
          </w:tcPr>
          <w:p w14:paraId="2FCDAE10" w14:textId="77777777" w:rsidR="004F726F" w:rsidRPr="00365726" w:rsidRDefault="004F726F" w:rsidP="007B39AE">
            <w:pPr>
              <w:jc w:val="both"/>
              <w:rPr>
                <w:rFonts w:ascii="Times New Roman" w:hAnsi="Times New Roman" w:cs="Times New Roman"/>
                <w:iCs/>
                <w:snapToGrid w:val="0"/>
              </w:rPr>
            </w:pPr>
            <w:r w:rsidRPr="00365726">
              <w:rPr>
                <w:rFonts w:ascii="Times New Roman" w:hAnsi="Times New Roman" w:cs="Times New Roman"/>
                <w:iCs/>
                <w:snapToGrid w:val="0"/>
              </w:rPr>
              <w:t>Qualifié</w:t>
            </w:r>
          </w:p>
        </w:tc>
      </w:tr>
      <w:tr w:rsidR="004F726F" w:rsidRPr="00365726" w14:paraId="6EEB1AF2" w14:textId="77777777" w:rsidTr="004F726F">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1DA5F5" w14:textId="77777777" w:rsidR="004F726F" w:rsidRPr="00365726" w:rsidRDefault="004F726F" w:rsidP="007B39AE">
            <w:pPr>
              <w:jc w:val="center"/>
              <w:rPr>
                <w:rFonts w:ascii="Times New Roman" w:hAnsi="Times New Roman" w:cs="Times New Roman"/>
                <w:b/>
                <w:bCs/>
                <w:iCs/>
                <w:snapToGrid w:val="0"/>
              </w:rPr>
            </w:pPr>
            <w:r>
              <w:rPr>
                <w:rFonts w:ascii="Times New Roman" w:hAnsi="Times New Roman" w:cs="Times New Roman"/>
                <w:b/>
                <w:bCs/>
                <w:iCs/>
                <w:snapToGrid w:val="0"/>
              </w:rPr>
              <w:t>1.2</w:t>
            </w:r>
          </w:p>
        </w:tc>
        <w:tc>
          <w:tcPr>
            <w:tcW w:w="64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7483B9" w14:textId="77777777" w:rsidR="004F726F" w:rsidRPr="00365726" w:rsidRDefault="004F726F" w:rsidP="007B39AE">
            <w:pPr>
              <w:jc w:val="both"/>
              <w:rPr>
                <w:rFonts w:ascii="Times New Roman" w:hAnsi="Times New Roman" w:cs="Times New Roman"/>
                <w:b/>
                <w:bCs/>
                <w:iCs/>
                <w:snapToGrid w:val="0"/>
              </w:rPr>
            </w:pPr>
            <w:r w:rsidRPr="00365726">
              <w:rPr>
                <w:rFonts w:ascii="Times New Roman" w:hAnsi="Times New Roman" w:cs="Times New Roman"/>
                <w:b/>
                <w:bCs/>
                <w:iCs/>
                <w:snapToGrid w:val="0"/>
              </w:rPr>
              <w:t>Expériences Générales</w:t>
            </w:r>
          </w:p>
        </w:tc>
        <w:tc>
          <w:tcPr>
            <w:tcW w:w="10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EDF560" w14:textId="77777777" w:rsidR="004F726F" w:rsidRPr="00365726" w:rsidRDefault="004F726F" w:rsidP="007B39AE">
            <w:pPr>
              <w:jc w:val="center"/>
              <w:rPr>
                <w:rFonts w:ascii="Times New Roman" w:hAnsi="Times New Roman" w:cs="Times New Roman"/>
                <w:b/>
                <w:bCs/>
                <w:iCs/>
                <w:snapToGrid w:val="0"/>
              </w:rPr>
            </w:pPr>
            <w:r w:rsidRPr="00365726">
              <w:rPr>
                <w:rFonts w:ascii="Times New Roman" w:hAnsi="Times New Roman" w:cs="Times New Roman"/>
                <w:b/>
                <w:bCs/>
                <w:iCs/>
                <w:snapToGrid w:val="0"/>
              </w:rPr>
              <w:t>2</w:t>
            </w:r>
            <w:r>
              <w:rPr>
                <w:rFonts w:ascii="Times New Roman" w:hAnsi="Times New Roman" w:cs="Times New Roman"/>
                <w:b/>
                <w:bCs/>
                <w:iCs/>
                <w:snapToGrid w:val="0"/>
              </w:rPr>
              <w:t>5</w:t>
            </w:r>
          </w:p>
        </w:tc>
      </w:tr>
      <w:tr w:rsidR="004F726F" w:rsidRPr="00365726" w14:paraId="3A2ACFE9" w14:textId="77777777" w:rsidTr="004F726F">
        <w:tc>
          <w:tcPr>
            <w:tcW w:w="992" w:type="dxa"/>
            <w:tcBorders>
              <w:top w:val="single" w:sz="4" w:space="0" w:color="auto"/>
              <w:left w:val="single" w:sz="4" w:space="0" w:color="auto"/>
              <w:bottom w:val="single" w:sz="4" w:space="0" w:color="auto"/>
              <w:right w:val="single" w:sz="4" w:space="0" w:color="auto"/>
            </w:tcBorders>
            <w:vAlign w:val="center"/>
          </w:tcPr>
          <w:p w14:paraId="4C75A329" w14:textId="77777777" w:rsidR="004F726F" w:rsidRPr="00365726" w:rsidRDefault="004F726F" w:rsidP="004F726F">
            <w:pPr>
              <w:jc w:val="center"/>
              <w:rPr>
                <w:rFonts w:ascii="Times New Roman" w:hAnsi="Times New Roman" w:cs="Times New Roman"/>
                <w:iCs/>
                <w:snapToGrid w:val="0"/>
              </w:rPr>
            </w:pPr>
            <w:r>
              <w:rPr>
                <w:rFonts w:ascii="Times New Roman" w:hAnsi="Times New Roman" w:cs="Times New Roman"/>
                <w:iCs/>
                <w:snapToGrid w:val="0"/>
              </w:rPr>
              <w:t>1.2.1</w:t>
            </w:r>
          </w:p>
        </w:tc>
        <w:tc>
          <w:tcPr>
            <w:tcW w:w="6423" w:type="dxa"/>
            <w:tcBorders>
              <w:top w:val="single" w:sz="4" w:space="0" w:color="auto"/>
              <w:left w:val="single" w:sz="4" w:space="0" w:color="auto"/>
              <w:bottom w:val="single" w:sz="4" w:space="0" w:color="auto"/>
              <w:right w:val="single" w:sz="4" w:space="0" w:color="auto"/>
            </w:tcBorders>
            <w:vAlign w:val="center"/>
          </w:tcPr>
          <w:p w14:paraId="58012F70" w14:textId="77777777" w:rsidR="004F726F" w:rsidRDefault="004F726F" w:rsidP="007B39AE">
            <w:pPr>
              <w:jc w:val="both"/>
              <w:rPr>
                <w:rFonts w:ascii="Times New Roman" w:hAnsi="Times New Roman" w:cs="Times New Roman"/>
              </w:rPr>
            </w:pPr>
            <w:r w:rsidRPr="00F044F4">
              <w:rPr>
                <w:rFonts w:ascii="Times New Roman" w:hAnsi="Times New Roman" w:cs="Times New Roman"/>
                <w:color w:val="000000"/>
                <w:lang w:bidi="as-IN"/>
              </w:rPr>
              <w:t>Avoir une solide expérience d’au moins dix (10) ans dans le domaine du développement de l'entrepreneuriat, de l'incubation d'entreprises ou du soutien aux entreprises, avec une orientation démontrée vers le secteur agricole commercial</w:t>
            </w:r>
            <w:r>
              <w:rPr>
                <w:rFonts w:ascii="Times New Roman" w:hAnsi="Times New Roman" w:cs="Times New Roman"/>
                <w:color w:val="000000"/>
                <w:lang w:bidi="as-IN"/>
              </w:rPr>
              <w:t> </w:t>
            </w:r>
          </w:p>
          <w:p w14:paraId="4085C9D5" w14:textId="77777777" w:rsidR="004F726F" w:rsidRPr="00F044F4" w:rsidRDefault="004F726F" w:rsidP="004F726F">
            <w:pPr>
              <w:pStyle w:val="Paragraphedeliste"/>
              <w:numPr>
                <w:ilvl w:val="0"/>
                <w:numId w:val="25"/>
              </w:numPr>
              <w:spacing w:after="0" w:line="240" w:lineRule="auto"/>
              <w:jc w:val="both"/>
              <w:rPr>
                <w:rFonts w:asciiTheme="majorBidi" w:hAnsiTheme="majorBidi" w:cstheme="majorBidi"/>
              </w:rPr>
            </w:pPr>
            <w:r>
              <w:rPr>
                <w:rFonts w:ascii="Times New Roman" w:hAnsi="Times New Roman"/>
              </w:rPr>
              <w:t>Dix</w:t>
            </w:r>
            <w:r w:rsidRPr="00F044F4">
              <w:rPr>
                <w:rFonts w:ascii="Times New Roman" w:hAnsi="Times New Roman"/>
              </w:rPr>
              <w:t xml:space="preserve"> (</w:t>
            </w:r>
            <w:r>
              <w:rPr>
                <w:rFonts w:ascii="Times New Roman" w:hAnsi="Times New Roman"/>
              </w:rPr>
              <w:t>10</w:t>
            </w:r>
            <w:r w:rsidRPr="00F044F4">
              <w:rPr>
                <w:rFonts w:ascii="Times New Roman" w:hAnsi="Times New Roman"/>
              </w:rPr>
              <w:t xml:space="preserve">) ans </w:t>
            </w:r>
            <w:r w:rsidRPr="00F044F4">
              <w:rPr>
                <w:rFonts w:asciiTheme="majorBidi" w:hAnsiTheme="majorBidi" w:cstheme="majorBidi"/>
              </w:rPr>
              <w:t>expérience : 20 points</w:t>
            </w:r>
          </w:p>
          <w:p w14:paraId="679CCAAA" w14:textId="77777777" w:rsidR="004F726F" w:rsidRPr="00056609" w:rsidRDefault="004F726F" w:rsidP="004F726F">
            <w:pPr>
              <w:pStyle w:val="Paragraphedeliste"/>
              <w:numPr>
                <w:ilvl w:val="0"/>
                <w:numId w:val="25"/>
              </w:numPr>
              <w:spacing w:after="0" w:line="240" w:lineRule="auto"/>
              <w:jc w:val="both"/>
              <w:rPr>
                <w:rFonts w:ascii="Times New Roman" w:hAnsi="Times New Roman"/>
              </w:rPr>
            </w:pPr>
            <w:r w:rsidRPr="00056609">
              <w:rPr>
                <w:rFonts w:asciiTheme="majorBidi" w:hAnsiTheme="majorBidi" w:cstheme="majorBidi"/>
              </w:rPr>
              <w:t>Moins de</w:t>
            </w:r>
            <w:r>
              <w:rPr>
                <w:rFonts w:asciiTheme="majorBidi" w:hAnsiTheme="majorBidi" w:cstheme="majorBidi"/>
              </w:rPr>
              <w:t xml:space="preserve"> dix</w:t>
            </w:r>
            <w:r w:rsidRPr="00056609">
              <w:rPr>
                <w:rFonts w:ascii="Times New Roman" w:hAnsi="Times New Roman"/>
              </w:rPr>
              <w:t xml:space="preserve"> (</w:t>
            </w:r>
            <w:r>
              <w:rPr>
                <w:rFonts w:ascii="Times New Roman" w:hAnsi="Times New Roman"/>
              </w:rPr>
              <w:t>10</w:t>
            </w:r>
            <w:r w:rsidRPr="00056609">
              <w:rPr>
                <w:rFonts w:ascii="Times New Roman" w:hAnsi="Times New Roman"/>
              </w:rPr>
              <w:t xml:space="preserve">) ans </w:t>
            </w:r>
            <w:r w:rsidRPr="00056609">
              <w:rPr>
                <w:rFonts w:asciiTheme="majorBidi" w:hAnsiTheme="majorBidi" w:cstheme="majorBidi"/>
              </w:rPr>
              <w:t>d’expérience : 0</w:t>
            </w:r>
          </w:p>
          <w:p w14:paraId="0517D73E" w14:textId="77777777" w:rsidR="004F726F" w:rsidRPr="00056609" w:rsidRDefault="004F726F" w:rsidP="007B39AE">
            <w:pPr>
              <w:jc w:val="both"/>
              <w:rPr>
                <w:rFonts w:ascii="Times New Roman" w:hAnsi="Times New Roman" w:cs="Times New Roman"/>
              </w:rPr>
            </w:pPr>
            <w:r w:rsidRPr="00056609">
              <w:rPr>
                <w:rFonts w:ascii="Times New Roman" w:hAnsi="Times New Roman" w:cs="Times New Roman"/>
                <w:b/>
                <w:bCs/>
              </w:rPr>
              <w:t xml:space="preserve">Un Point pour chaque année supplémentaire au-delà de </w:t>
            </w:r>
            <w:r>
              <w:rPr>
                <w:rFonts w:ascii="Times New Roman" w:hAnsi="Times New Roman" w:cs="Times New Roman"/>
                <w:b/>
                <w:bCs/>
              </w:rPr>
              <w:t>dix</w:t>
            </w:r>
            <w:r w:rsidRPr="00056609">
              <w:rPr>
                <w:rFonts w:ascii="Times New Roman" w:hAnsi="Times New Roman" w:cs="Times New Roman"/>
                <w:b/>
                <w:bCs/>
              </w:rPr>
              <w:t xml:space="preserve"> (</w:t>
            </w:r>
            <w:r>
              <w:rPr>
                <w:rFonts w:ascii="Times New Roman" w:hAnsi="Times New Roman" w:cs="Times New Roman"/>
                <w:b/>
                <w:bCs/>
              </w:rPr>
              <w:t>10</w:t>
            </w:r>
            <w:r w:rsidRPr="00056609">
              <w:rPr>
                <w:rFonts w:ascii="Times New Roman" w:hAnsi="Times New Roman" w:cs="Times New Roman"/>
                <w:b/>
                <w:bCs/>
              </w:rPr>
              <w:t>) ans d’expérience générale</w:t>
            </w:r>
            <w:r w:rsidRPr="00056609">
              <w:rPr>
                <w:rFonts w:ascii="Times New Roman" w:hAnsi="Times New Roman" w:cs="Times New Roman"/>
              </w:rPr>
              <w:t xml:space="preserve"> </w:t>
            </w:r>
            <w:r w:rsidRPr="00056609">
              <w:rPr>
                <w:rFonts w:ascii="Times New Roman" w:hAnsi="Times New Roman" w:cs="Times New Roman"/>
                <w:b/>
                <w:bCs/>
              </w:rPr>
              <w:t>pour un maximum de cinq (5) ans de plus.</w:t>
            </w:r>
          </w:p>
        </w:tc>
        <w:tc>
          <w:tcPr>
            <w:tcW w:w="1078" w:type="dxa"/>
            <w:tcBorders>
              <w:top w:val="single" w:sz="4" w:space="0" w:color="auto"/>
              <w:left w:val="single" w:sz="4" w:space="0" w:color="auto"/>
              <w:bottom w:val="single" w:sz="4" w:space="0" w:color="auto"/>
              <w:right w:val="single" w:sz="4" w:space="0" w:color="auto"/>
            </w:tcBorders>
            <w:vAlign w:val="center"/>
          </w:tcPr>
          <w:p w14:paraId="7EA9262F" w14:textId="77777777" w:rsidR="004F726F" w:rsidRPr="00365726" w:rsidRDefault="004F726F" w:rsidP="007B39AE">
            <w:pPr>
              <w:jc w:val="center"/>
              <w:rPr>
                <w:rFonts w:ascii="Times New Roman" w:hAnsi="Times New Roman" w:cs="Times New Roman"/>
                <w:iCs/>
                <w:snapToGrid w:val="0"/>
              </w:rPr>
            </w:pPr>
            <w:r w:rsidRPr="00365726">
              <w:rPr>
                <w:rFonts w:ascii="Times New Roman" w:hAnsi="Times New Roman" w:cs="Times New Roman"/>
                <w:iCs/>
                <w:snapToGrid w:val="0"/>
              </w:rPr>
              <w:t>2</w:t>
            </w:r>
            <w:r>
              <w:rPr>
                <w:rFonts w:ascii="Times New Roman" w:hAnsi="Times New Roman" w:cs="Times New Roman"/>
                <w:iCs/>
                <w:snapToGrid w:val="0"/>
              </w:rPr>
              <w:t>5</w:t>
            </w:r>
          </w:p>
        </w:tc>
      </w:tr>
      <w:tr w:rsidR="004F726F" w:rsidRPr="00365726" w14:paraId="192AB9F2" w14:textId="77777777" w:rsidTr="004F726F">
        <w:trPr>
          <w:trHeight w:val="17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6FAC8" w14:textId="77777777" w:rsidR="004F726F" w:rsidRPr="00365726" w:rsidRDefault="004F726F" w:rsidP="007B39AE">
            <w:pPr>
              <w:jc w:val="center"/>
              <w:rPr>
                <w:rFonts w:ascii="Times New Roman" w:hAnsi="Times New Roman" w:cs="Times New Roman"/>
                <w:b/>
                <w:bCs/>
                <w:iCs/>
                <w:snapToGrid w:val="0"/>
              </w:rPr>
            </w:pPr>
            <w:r>
              <w:rPr>
                <w:rFonts w:ascii="Times New Roman" w:hAnsi="Times New Roman" w:cs="Times New Roman"/>
                <w:b/>
                <w:bCs/>
                <w:iCs/>
                <w:snapToGrid w:val="0"/>
              </w:rPr>
              <w:t>2</w:t>
            </w:r>
          </w:p>
        </w:tc>
        <w:tc>
          <w:tcPr>
            <w:tcW w:w="64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7F9C07" w14:textId="77777777" w:rsidR="004F726F" w:rsidRPr="002608C8" w:rsidRDefault="004F726F" w:rsidP="007B39AE">
            <w:pPr>
              <w:jc w:val="both"/>
              <w:rPr>
                <w:rFonts w:ascii="Times New Roman" w:hAnsi="Times New Roman" w:cs="Times New Roman"/>
                <w:iCs/>
                <w:snapToGrid w:val="0"/>
              </w:rPr>
            </w:pPr>
            <w:r w:rsidRPr="002608C8">
              <w:rPr>
                <w:rFonts w:ascii="Times New Roman" w:hAnsi="Times New Roman" w:cs="Times New Roman"/>
                <w:b/>
                <w:bCs/>
                <w:iCs/>
                <w:snapToGrid w:val="0"/>
              </w:rPr>
              <w:t>Expérience</w:t>
            </w:r>
            <w:r>
              <w:rPr>
                <w:rFonts w:ascii="Times New Roman" w:hAnsi="Times New Roman" w:cs="Times New Roman"/>
                <w:b/>
                <w:bCs/>
                <w:iCs/>
                <w:snapToGrid w:val="0"/>
              </w:rPr>
              <w:t xml:space="preserve">s </w:t>
            </w:r>
            <w:r w:rsidRPr="002608C8">
              <w:rPr>
                <w:rFonts w:ascii="Times New Roman" w:hAnsi="Times New Roman" w:cs="Times New Roman"/>
                <w:b/>
                <w:bCs/>
                <w:iCs/>
                <w:snapToGrid w:val="0"/>
              </w:rPr>
              <w:t>spécifique</w:t>
            </w:r>
            <w:r>
              <w:rPr>
                <w:rFonts w:ascii="Times New Roman" w:hAnsi="Times New Roman" w:cs="Times New Roman"/>
                <w:b/>
                <w:bCs/>
                <w:iCs/>
                <w:snapToGrid w:val="0"/>
              </w:rPr>
              <w:t>s</w:t>
            </w:r>
            <w:r w:rsidRPr="002608C8">
              <w:rPr>
                <w:rFonts w:ascii="Times New Roman" w:hAnsi="Times New Roman" w:cs="Times New Roman"/>
                <w:b/>
                <w:bCs/>
                <w:iCs/>
                <w:snapToGrid w:val="0"/>
              </w:rPr>
              <w:t xml:space="preserve"> </w:t>
            </w:r>
          </w:p>
        </w:tc>
        <w:tc>
          <w:tcPr>
            <w:tcW w:w="10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19C6D" w14:textId="77777777" w:rsidR="004F726F" w:rsidRPr="00365726" w:rsidRDefault="004F726F" w:rsidP="007B39AE">
            <w:pPr>
              <w:jc w:val="center"/>
              <w:rPr>
                <w:rFonts w:ascii="Times New Roman" w:hAnsi="Times New Roman" w:cs="Times New Roman"/>
                <w:b/>
                <w:bCs/>
                <w:iCs/>
                <w:snapToGrid w:val="0"/>
              </w:rPr>
            </w:pPr>
            <w:r w:rsidRPr="00365726">
              <w:rPr>
                <w:rFonts w:ascii="Times New Roman" w:hAnsi="Times New Roman" w:cs="Times New Roman"/>
                <w:b/>
                <w:bCs/>
                <w:iCs/>
                <w:snapToGrid w:val="0"/>
              </w:rPr>
              <w:t>7</w:t>
            </w:r>
            <w:r>
              <w:rPr>
                <w:rFonts w:ascii="Times New Roman" w:hAnsi="Times New Roman" w:cs="Times New Roman"/>
                <w:b/>
                <w:bCs/>
                <w:iCs/>
                <w:snapToGrid w:val="0"/>
              </w:rPr>
              <w:t>3</w:t>
            </w:r>
          </w:p>
        </w:tc>
      </w:tr>
      <w:tr w:rsidR="004F726F" w:rsidRPr="00365726" w14:paraId="3BCFACD6" w14:textId="77777777" w:rsidTr="004F726F">
        <w:tc>
          <w:tcPr>
            <w:tcW w:w="992" w:type="dxa"/>
            <w:tcBorders>
              <w:top w:val="single" w:sz="4" w:space="0" w:color="auto"/>
              <w:left w:val="single" w:sz="4" w:space="0" w:color="auto"/>
              <w:bottom w:val="single" w:sz="4" w:space="0" w:color="auto"/>
              <w:right w:val="single" w:sz="4" w:space="0" w:color="auto"/>
            </w:tcBorders>
            <w:vAlign w:val="center"/>
          </w:tcPr>
          <w:p w14:paraId="172C432C" w14:textId="77777777" w:rsidR="004F726F" w:rsidRPr="00365726" w:rsidRDefault="004F726F" w:rsidP="007B39AE">
            <w:pPr>
              <w:jc w:val="center"/>
              <w:rPr>
                <w:rFonts w:ascii="Times New Roman" w:hAnsi="Times New Roman" w:cs="Times New Roman"/>
                <w:iCs/>
                <w:snapToGrid w:val="0"/>
              </w:rPr>
            </w:pPr>
            <w:r>
              <w:rPr>
                <w:rFonts w:ascii="Times New Roman" w:hAnsi="Times New Roman" w:cs="Times New Roman"/>
                <w:iCs/>
                <w:snapToGrid w:val="0"/>
              </w:rPr>
              <w:t>2.1</w:t>
            </w:r>
          </w:p>
        </w:tc>
        <w:tc>
          <w:tcPr>
            <w:tcW w:w="6423" w:type="dxa"/>
            <w:tcBorders>
              <w:top w:val="single" w:sz="4" w:space="0" w:color="auto"/>
              <w:left w:val="single" w:sz="4" w:space="0" w:color="auto"/>
              <w:bottom w:val="single" w:sz="4" w:space="0" w:color="auto"/>
              <w:right w:val="single" w:sz="4" w:space="0" w:color="auto"/>
            </w:tcBorders>
            <w:vAlign w:val="center"/>
          </w:tcPr>
          <w:p w14:paraId="1819A2B0" w14:textId="77777777" w:rsidR="004F726F" w:rsidRDefault="004F726F" w:rsidP="007B39AE">
            <w:pPr>
              <w:jc w:val="both"/>
              <w:rPr>
                <w:rFonts w:ascii="Times New Roman" w:hAnsi="Times New Roman" w:cs="Times New Roman"/>
                <w:color w:val="000000"/>
                <w:lang w:bidi="as-IN"/>
              </w:rPr>
            </w:pPr>
            <w:r w:rsidRPr="00164AEA">
              <w:rPr>
                <w:rFonts w:ascii="Times New Roman" w:hAnsi="Times New Roman" w:cs="Times New Roman"/>
                <w:color w:val="000000"/>
                <w:lang w:bidi="as-IN"/>
              </w:rPr>
              <w:t xml:space="preserve">Avoir realisé </w:t>
            </w:r>
            <w:r w:rsidRPr="00BC77C5">
              <w:rPr>
                <w:rFonts w:ascii="Times New Roman" w:hAnsi="Times New Roman" w:cs="Times New Roman"/>
                <w:color w:val="000000"/>
                <w:lang w:bidi="as-IN"/>
              </w:rPr>
              <w:t>au moins cinq (5) missions attestées et confirmées dans la réalisation de cartographies, d'audits et de diagnostics d'incubateurs et de structures d'appui spécifiquement axés sur l'agriculture commerciale</w:t>
            </w:r>
            <w:r>
              <w:rPr>
                <w:rFonts w:ascii="Times New Roman" w:hAnsi="Times New Roman" w:cs="Times New Roman"/>
                <w:color w:val="000000"/>
                <w:lang w:bidi="as-IN"/>
              </w:rPr>
              <w:t>.</w:t>
            </w:r>
          </w:p>
          <w:p w14:paraId="2A82FA27" w14:textId="0A317CA8" w:rsidR="004F726F" w:rsidRPr="00EB650C" w:rsidRDefault="004F726F" w:rsidP="004F726F">
            <w:pPr>
              <w:pStyle w:val="Paragraphedeliste"/>
              <w:numPr>
                <w:ilvl w:val="0"/>
                <w:numId w:val="17"/>
              </w:numPr>
              <w:spacing w:after="0" w:line="240" w:lineRule="auto"/>
              <w:jc w:val="both"/>
              <w:rPr>
                <w:rFonts w:asciiTheme="majorBidi" w:hAnsiTheme="majorBidi" w:cstheme="majorBidi"/>
              </w:rPr>
            </w:pPr>
            <w:r>
              <w:rPr>
                <w:rFonts w:asciiTheme="majorBidi" w:hAnsiTheme="majorBidi" w:cstheme="majorBidi"/>
              </w:rPr>
              <w:t>Cinq</w:t>
            </w:r>
            <w:r w:rsidRPr="00EB650C">
              <w:rPr>
                <w:rFonts w:asciiTheme="majorBidi" w:hAnsiTheme="majorBidi" w:cstheme="majorBidi"/>
              </w:rPr>
              <w:t xml:space="preserve"> (</w:t>
            </w:r>
            <w:r>
              <w:rPr>
                <w:rFonts w:asciiTheme="majorBidi" w:hAnsiTheme="majorBidi" w:cstheme="majorBidi"/>
              </w:rPr>
              <w:t>5</w:t>
            </w:r>
            <w:r w:rsidRPr="00EB650C">
              <w:rPr>
                <w:rFonts w:asciiTheme="majorBidi" w:hAnsiTheme="majorBidi" w:cstheme="majorBidi"/>
              </w:rPr>
              <w:t xml:space="preserve">) </w:t>
            </w:r>
            <w:r>
              <w:rPr>
                <w:rFonts w:asciiTheme="majorBidi" w:hAnsiTheme="majorBidi" w:cstheme="majorBidi"/>
              </w:rPr>
              <w:t>missions</w:t>
            </w:r>
            <w:r w:rsidRPr="00EB650C">
              <w:rPr>
                <w:rFonts w:asciiTheme="majorBidi" w:hAnsiTheme="majorBidi" w:cstheme="majorBidi"/>
              </w:rPr>
              <w:t xml:space="preserve"> : </w:t>
            </w:r>
            <w:r>
              <w:rPr>
                <w:rFonts w:asciiTheme="majorBidi" w:hAnsiTheme="majorBidi" w:cstheme="majorBidi"/>
              </w:rPr>
              <w:t>3</w:t>
            </w:r>
            <w:r w:rsidRPr="00EB650C">
              <w:rPr>
                <w:rFonts w:asciiTheme="majorBidi" w:hAnsiTheme="majorBidi" w:cstheme="majorBidi"/>
              </w:rPr>
              <w:t>0 points</w:t>
            </w:r>
          </w:p>
          <w:p w14:paraId="7DC37731" w14:textId="77777777" w:rsidR="004F726F" w:rsidRPr="00060716" w:rsidRDefault="004F726F" w:rsidP="004F726F">
            <w:pPr>
              <w:pStyle w:val="Paragraphedeliste"/>
              <w:numPr>
                <w:ilvl w:val="0"/>
                <w:numId w:val="17"/>
              </w:numPr>
              <w:spacing w:after="0" w:line="240" w:lineRule="auto"/>
              <w:jc w:val="both"/>
              <w:rPr>
                <w:rFonts w:ascii="Times New Roman" w:hAnsi="Times New Roman"/>
              </w:rPr>
            </w:pPr>
            <w:r w:rsidRPr="00060716">
              <w:rPr>
                <w:rFonts w:asciiTheme="majorBidi" w:hAnsiTheme="majorBidi" w:cstheme="majorBidi"/>
              </w:rPr>
              <w:t xml:space="preserve">Moins de </w:t>
            </w:r>
            <w:r>
              <w:rPr>
                <w:rFonts w:asciiTheme="majorBidi" w:hAnsiTheme="majorBidi"/>
              </w:rPr>
              <w:t>cinq</w:t>
            </w:r>
            <w:r w:rsidRPr="00060716">
              <w:rPr>
                <w:rFonts w:ascii="Times New Roman" w:hAnsi="Times New Roman"/>
              </w:rPr>
              <w:t xml:space="preserve"> (</w:t>
            </w:r>
            <w:r>
              <w:rPr>
                <w:rFonts w:ascii="Times New Roman" w:hAnsi="Times New Roman"/>
              </w:rPr>
              <w:t>5</w:t>
            </w:r>
            <w:r w:rsidRPr="00060716">
              <w:rPr>
                <w:rFonts w:ascii="Times New Roman" w:hAnsi="Times New Roman"/>
              </w:rPr>
              <w:t xml:space="preserve">) </w:t>
            </w:r>
            <w:r>
              <w:rPr>
                <w:rFonts w:ascii="Times New Roman" w:hAnsi="Times New Roman"/>
              </w:rPr>
              <w:t>missions</w:t>
            </w:r>
            <w:r w:rsidRPr="00060716">
              <w:rPr>
                <w:rFonts w:asciiTheme="majorBidi" w:hAnsiTheme="majorBidi" w:cstheme="majorBidi"/>
              </w:rPr>
              <w:t> : 0</w:t>
            </w:r>
          </w:p>
          <w:p w14:paraId="4EC08883" w14:textId="77777777" w:rsidR="004F726F" w:rsidRPr="00060716" w:rsidRDefault="004F726F" w:rsidP="007B39AE">
            <w:pPr>
              <w:jc w:val="both"/>
              <w:rPr>
                <w:rFonts w:ascii="Times New Roman" w:hAnsi="Times New Roman" w:cs="Times New Roman"/>
                <w:b/>
                <w:bCs/>
              </w:rPr>
            </w:pPr>
            <w:r w:rsidRPr="00060716">
              <w:rPr>
                <w:rFonts w:ascii="Times New Roman" w:hAnsi="Times New Roman" w:cs="Times New Roman"/>
                <w:b/>
                <w:bCs/>
              </w:rPr>
              <w:t xml:space="preserve">Un (1) Point pour chaque </w:t>
            </w:r>
            <w:r>
              <w:rPr>
                <w:rFonts w:ascii="Times New Roman" w:hAnsi="Times New Roman" w:cs="Times New Roman"/>
                <w:b/>
                <w:bCs/>
              </w:rPr>
              <w:t>mission</w:t>
            </w:r>
            <w:r w:rsidRPr="00060716">
              <w:rPr>
                <w:rFonts w:ascii="Times New Roman" w:hAnsi="Times New Roman" w:cs="Times New Roman"/>
                <w:b/>
                <w:bCs/>
              </w:rPr>
              <w:t xml:space="preserve"> supplémentaire au-delà de </w:t>
            </w:r>
            <w:r>
              <w:rPr>
                <w:rFonts w:ascii="Times New Roman" w:hAnsi="Times New Roman" w:cs="Times New Roman"/>
                <w:b/>
                <w:bCs/>
              </w:rPr>
              <w:t>cinq</w:t>
            </w:r>
            <w:r w:rsidRPr="00060716">
              <w:rPr>
                <w:rFonts w:ascii="Times New Roman" w:hAnsi="Times New Roman" w:cs="Times New Roman"/>
                <w:b/>
                <w:bCs/>
              </w:rPr>
              <w:t xml:space="preserve"> (</w:t>
            </w:r>
            <w:r>
              <w:rPr>
                <w:rFonts w:ascii="Times New Roman" w:hAnsi="Times New Roman" w:cs="Times New Roman"/>
                <w:b/>
                <w:bCs/>
              </w:rPr>
              <w:t>5</w:t>
            </w:r>
            <w:r w:rsidRPr="00060716">
              <w:rPr>
                <w:rFonts w:ascii="Times New Roman" w:hAnsi="Times New Roman" w:cs="Times New Roman"/>
                <w:b/>
                <w:bCs/>
              </w:rPr>
              <w:t xml:space="preserve">) </w:t>
            </w:r>
            <w:r>
              <w:rPr>
                <w:rFonts w:ascii="Times New Roman" w:hAnsi="Times New Roman" w:cs="Times New Roman"/>
                <w:b/>
                <w:bCs/>
              </w:rPr>
              <w:t>missions</w:t>
            </w:r>
            <w:r w:rsidRPr="00060716">
              <w:rPr>
                <w:rFonts w:ascii="Times New Roman" w:hAnsi="Times New Roman" w:cs="Times New Roman"/>
                <w:b/>
                <w:bCs/>
              </w:rPr>
              <w:t xml:space="preserve"> pour un maximum de cinq (5) </w:t>
            </w:r>
            <w:r>
              <w:rPr>
                <w:rFonts w:ascii="Times New Roman" w:hAnsi="Times New Roman" w:cs="Times New Roman"/>
                <w:b/>
                <w:bCs/>
              </w:rPr>
              <w:t>missions</w:t>
            </w:r>
            <w:r w:rsidRPr="00060716">
              <w:rPr>
                <w:rFonts w:ascii="Times New Roman" w:hAnsi="Times New Roman" w:cs="Times New Roman"/>
                <w:b/>
                <w:bCs/>
              </w:rPr>
              <w:t xml:space="preserve"> de plus</w:t>
            </w:r>
          </w:p>
        </w:tc>
        <w:tc>
          <w:tcPr>
            <w:tcW w:w="1078" w:type="dxa"/>
            <w:tcBorders>
              <w:top w:val="single" w:sz="4" w:space="0" w:color="auto"/>
              <w:left w:val="single" w:sz="4" w:space="0" w:color="auto"/>
              <w:bottom w:val="single" w:sz="4" w:space="0" w:color="auto"/>
              <w:right w:val="single" w:sz="4" w:space="0" w:color="auto"/>
            </w:tcBorders>
            <w:vAlign w:val="center"/>
          </w:tcPr>
          <w:p w14:paraId="4B41F137" w14:textId="77777777" w:rsidR="004F726F" w:rsidRPr="00365726" w:rsidRDefault="004F726F" w:rsidP="007B39AE">
            <w:pPr>
              <w:jc w:val="center"/>
              <w:rPr>
                <w:rFonts w:ascii="Times New Roman" w:hAnsi="Times New Roman" w:cs="Times New Roman"/>
                <w:iCs/>
                <w:snapToGrid w:val="0"/>
              </w:rPr>
            </w:pPr>
            <w:r>
              <w:rPr>
                <w:rFonts w:ascii="Times New Roman" w:hAnsi="Times New Roman" w:cs="Times New Roman"/>
                <w:iCs/>
                <w:snapToGrid w:val="0"/>
              </w:rPr>
              <w:t>35</w:t>
            </w:r>
          </w:p>
        </w:tc>
      </w:tr>
      <w:tr w:rsidR="004F726F" w:rsidRPr="00910BC1" w14:paraId="16CF12C1" w14:textId="77777777" w:rsidTr="004F726F">
        <w:tc>
          <w:tcPr>
            <w:tcW w:w="992" w:type="dxa"/>
            <w:tcBorders>
              <w:top w:val="single" w:sz="4" w:space="0" w:color="auto"/>
              <w:left w:val="single" w:sz="4" w:space="0" w:color="auto"/>
              <w:bottom w:val="single" w:sz="4" w:space="0" w:color="auto"/>
              <w:right w:val="single" w:sz="4" w:space="0" w:color="auto"/>
            </w:tcBorders>
            <w:vAlign w:val="center"/>
          </w:tcPr>
          <w:p w14:paraId="29267020" w14:textId="77777777" w:rsidR="004F726F" w:rsidRDefault="004F726F" w:rsidP="007B39AE">
            <w:pPr>
              <w:jc w:val="center"/>
              <w:rPr>
                <w:rFonts w:ascii="Times New Roman" w:hAnsi="Times New Roman" w:cs="Times New Roman"/>
                <w:iCs/>
                <w:snapToGrid w:val="0"/>
              </w:rPr>
            </w:pPr>
          </w:p>
          <w:p w14:paraId="42A8420F" w14:textId="77777777" w:rsidR="004F726F" w:rsidRPr="00365726" w:rsidRDefault="004F726F" w:rsidP="007B39AE">
            <w:pPr>
              <w:jc w:val="center"/>
              <w:rPr>
                <w:rFonts w:ascii="Times New Roman" w:hAnsi="Times New Roman" w:cs="Times New Roman"/>
                <w:iCs/>
                <w:snapToGrid w:val="0"/>
              </w:rPr>
            </w:pPr>
            <w:r>
              <w:rPr>
                <w:rFonts w:ascii="Times New Roman" w:hAnsi="Times New Roman" w:cs="Times New Roman"/>
                <w:iCs/>
                <w:snapToGrid w:val="0"/>
              </w:rPr>
              <w:t>2.2</w:t>
            </w:r>
          </w:p>
        </w:tc>
        <w:tc>
          <w:tcPr>
            <w:tcW w:w="6423" w:type="dxa"/>
            <w:tcBorders>
              <w:top w:val="single" w:sz="4" w:space="0" w:color="auto"/>
              <w:left w:val="single" w:sz="4" w:space="0" w:color="auto"/>
              <w:bottom w:val="single" w:sz="4" w:space="0" w:color="auto"/>
              <w:right w:val="single" w:sz="4" w:space="0" w:color="auto"/>
            </w:tcBorders>
            <w:vAlign w:val="center"/>
          </w:tcPr>
          <w:p w14:paraId="4BFB0966" w14:textId="77777777" w:rsidR="004F726F" w:rsidRDefault="004F726F" w:rsidP="007B39AE">
            <w:pPr>
              <w:jc w:val="both"/>
              <w:rPr>
                <w:rFonts w:ascii="Times New Roman" w:hAnsi="Times New Roman" w:cs="Times New Roman"/>
                <w:color w:val="000000"/>
                <w:lang w:bidi="as-IN"/>
              </w:rPr>
            </w:pPr>
            <w:r w:rsidRPr="00164AEA">
              <w:rPr>
                <w:rFonts w:ascii="Times New Roman" w:hAnsi="Times New Roman" w:cs="Times New Roman"/>
                <w:color w:val="000000"/>
                <w:lang w:bidi="as-IN"/>
              </w:rPr>
              <w:t xml:space="preserve">Avoir realisé au moins </w:t>
            </w:r>
            <w:r>
              <w:rPr>
                <w:rFonts w:ascii="Times New Roman" w:hAnsi="Times New Roman" w:cs="Times New Roman"/>
                <w:color w:val="000000"/>
                <w:lang w:bidi="as-IN"/>
              </w:rPr>
              <w:t xml:space="preserve">trois </w:t>
            </w:r>
            <w:r w:rsidRPr="00164AEA">
              <w:rPr>
                <w:rFonts w:ascii="Times New Roman" w:hAnsi="Times New Roman" w:cs="Times New Roman"/>
                <w:color w:val="000000"/>
                <w:lang w:bidi="as-IN"/>
              </w:rPr>
              <w:t>(</w:t>
            </w:r>
            <w:r>
              <w:rPr>
                <w:rFonts w:ascii="Times New Roman" w:hAnsi="Times New Roman" w:cs="Times New Roman"/>
                <w:color w:val="000000"/>
                <w:lang w:bidi="as-IN"/>
              </w:rPr>
              <w:t>3</w:t>
            </w:r>
            <w:r w:rsidRPr="00164AEA">
              <w:rPr>
                <w:rFonts w:ascii="Times New Roman" w:hAnsi="Times New Roman" w:cs="Times New Roman"/>
                <w:color w:val="000000"/>
                <w:lang w:bidi="as-IN"/>
              </w:rPr>
              <w:t xml:space="preserve">) missions </w:t>
            </w:r>
            <w:r>
              <w:rPr>
                <w:rFonts w:ascii="Times New Roman" w:hAnsi="Times New Roman" w:cs="Times New Roman"/>
                <w:color w:val="000000"/>
                <w:lang w:bidi="as-IN"/>
              </w:rPr>
              <w:t>si</w:t>
            </w:r>
            <w:r w:rsidRPr="00910BC1">
              <w:rPr>
                <w:rFonts w:ascii="Times New Roman" w:hAnsi="Times New Roman" w:cs="Times New Roman"/>
                <w:color w:val="000000"/>
                <w:lang w:bidi="as-IN"/>
              </w:rPr>
              <w:t xml:space="preserve">milaires au sein d’un projet financé par les bailleurs de fonds (Banque mondiale, BAD, </w:t>
            </w:r>
            <w:proofErr w:type="spellStart"/>
            <w:r w:rsidRPr="00910BC1">
              <w:rPr>
                <w:rFonts w:ascii="Times New Roman" w:hAnsi="Times New Roman" w:cs="Times New Roman"/>
                <w:color w:val="000000"/>
                <w:lang w:bidi="as-IN"/>
              </w:rPr>
              <w:t>etc</w:t>
            </w:r>
            <w:proofErr w:type="spellEnd"/>
            <w:r w:rsidRPr="00910BC1">
              <w:rPr>
                <w:rFonts w:ascii="Times New Roman" w:hAnsi="Times New Roman" w:cs="Times New Roman"/>
                <w:color w:val="000000"/>
                <w:lang w:bidi="as-IN"/>
              </w:rPr>
              <w:t>)</w:t>
            </w:r>
            <w:r>
              <w:rPr>
                <w:rFonts w:ascii="Times New Roman" w:hAnsi="Times New Roman" w:cs="Times New Roman"/>
                <w:color w:val="000000"/>
                <w:lang w:bidi="as-IN"/>
              </w:rPr>
              <w:t>.</w:t>
            </w:r>
          </w:p>
          <w:p w14:paraId="78A4609F" w14:textId="0D3D6612" w:rsidR="004F726F" w:rsidRPr="00EB650C" w:rsidRDefault="004F726F" w:rsidP="004F726F">
            <w:pPr>
              <w:pStyle w:val="Paragraphedeliste"/>
              <w:numPr>
                <w:ilvl w:val="0"/>
                <w:numId w:val="17"/>
              </w:numPr>
              <w:spacing w:after="0" w:line="240" w:lineRule="auto"/>
              <w:jc w:val="both"/>
              <w:rPr>
                <w:rFonts w:asciiTheme="majorBidi" w:hAnsiTheme="majorBidi" w:cstheme="majorBidi"/>
              </w:rPr>
            </w:pPr>
            <w:r>
              <w:rPr>
                <w:rFonts w:asciiTheme="majorBidi" w:hAnsiTheme="majorBidi" w:cstheme="majorBidi"/>
              </w:rPr>
              <w:t>Trois</w:t>
            </w:r>
            <w:r w:rsidRPr="00EB650C">
              <w:rPr>
                <w:rFonts w:asciiTheme="majorBidi" w:hAnsiTheme="majorBidi" w:cstheme="majorBidi"/>
              </w:rPr>
              <w:t xml:space="preserve"> (</w:t>
            </w:r>
            <w:r>
              <w:rPr>
                <w:rFonts w:asciiTheme="majorBidi" w:hAnsiTheme="majorBidi" w:cstheme="majorBidi"/>
              </w:rPr>
              <w:t>3</w:t>
            </w:r>
            <w:r w:rsidRPr="00EB650C">
              <w:rPr>
                <w:rFonts w:asciiTheme="majorBidi" w:hAnsiTheme="majorBidi" w:cstheme="majorBidi"/>
              </w:rPr>
              <w:t xml:space="preserve">) </w:t>
            </w:r>
            <w:r>
              <w:rPr>
                <w:rFonts w:asciiTheme="majorBidi" w:hAnsiTheme="majorBidi" w:cstheme="majorBidi"/>
              </w:rPr>
              <w:t>missions</w:t>
            </w:r>
            <w:r w:rsidRPr="00EB650C">
              <w:rPr>
                <w:rFonts w:asciiTheme="majorBidi" w:hAnsiTheme="majorBidi" w:cstheme="majorBidi"/>
              </w:rPr>
              <w:t xml:space="preserve"> : </w:t>
            </w:r>
            <w:r>
              <w:rPr>
                <w:rFonts w:asciiTheme="majorBidi" w:hAnsiTheme="majorBidi" w:cstheme="majorBidi"/>
              </w:rPr>
              <w:t>25</w:t>
            </w:r>
            <w:r w:rsidRPr="00EB650C">
              <w:rPr>
                <w:rFonts w:asciiTheme="majorBidi" w:hAnsiTheme="majorBidi" w:cstheme="majorBidi"/>
              </w:rPr>
              <w:t xml:space="preserve"> points</w:t>
            </w:r>
          </w:p>
          <w:p w14:paraId="551BBA68" w14:textId="77777777" w:rsidR="004F726F" w:rsidRPr="00060716" w:rsidRDefault="004F726F" w:rsidP="004F726F">
            <w:pPr>
              <w:pStyle w:val="Paragraphedeliste"/>
              <w:numPr>
                <w:ilvl w:val="0"/>
                <w:numId w:val="17"/>
              </w:numPr>
              <w:spacing w:after="0" w:line="240" w:lineRule="auto"/>
              <w:jc w:val="both"/>
              <w:rPr>
                <w:rFonts w:ascii="Times New Roman" w:hAnsi="Times New Roman"/>
              </w:rPr>
            </w:pPr>
            <w:r w:rsidRPr="00060716">
              <w:rPr>
                <w:rFonts w:asciiTheme="majorBidi" w:hAnsiTheme="majorBidi" w:cstheme="majorBidi"/>
              </w:rPr>
              <w:t xml:space="preserve">Moins de </w:t>
            </w:r>
            <w:r>
              <w:rPr>
                <w:rFonts w:asciiTheme="majorBidi" w:hAnsiTheme="majorBidi"/>
              </w:rPr>
              <w:t xml:space="preserve">trois </w:t>
            </w:r>
            <w:r w:rsidRPr="00060716">
              <w:rPr>
                <w:rFonts w:ascii="Times New Roman" w:hAnsi="Times New Roman"/>
              </w:rPr>
              <w:t>(</w:t>
            </w:r>
            <w:r>
              <w:rPr>
                <w:rFonts w:ascii="Times New Roman" w:hAnsi="Times New Roman"/>
              </w:rPr>
              <w:t>3</w:t>
            </w:r>
            <w:r w:rsidRPr="00060716">
              <w:rPr>
                <w:rFonts w:ascii="Times New Roman" w:hAnsi="Times New Roman"/>
              </w:rPr>
              <w:t xml:space="preserve">) </w:t>
            </w:r>
            <w:r>
              <w:rPr>
                <w:rFonts w:ascii="Times New Roman" w:hAnsi="Times New Roman"/>
              </w:rPr>
              <w:t>missions</w:t>
            </w:r>
            <w:r w:rsidRPr="00060716">
              <w:rPr>
                <w:rFonts w:asciiTheme="majorBidi" w:hAnsiTheme="majorBidi" w:cstheme="majorBidi"/>
              </w:rPr>
              <w:t> : 0</w:t>
            </w:r>
          </w:p>
          <w:p w14:paraId="23CB115B" w14:textId="77777777" w:rsidR="004F726F" w:rsidRPr="00164AEA" w:rsidRDefault="004F726F" w:rsidP="007B39AE">
            <w:pPr>
              <w:jc w:val="both"/>
              <w:rPr>
                <w:rFonts w:ascii="Times New Roman" w:hAnsi="Times New Roman" w:cs="Times New Roman"/>
                <w:color w:val="000000"/>
                <w:lang w:bidi="as-IN"/>
              </w:rPr>
            </w:pPr>
            <w:r w:rsidRPr="00060716">
              <w:rPr>
                <w:rFonts w:ascii="Times New Roman" w:hAnsi="Times New Roman" w:cs="Times New Roman"/>
                <w:b/>
                <w:bCs/>
              </w:rPr>
              <w:t xml:space="preserve">Un (1) Point pour chaque </w:t>
            </w:r>
            <w:r>
              <w:rPr>
                <w:rFonts w:ascii="Times New Roman" w:hAnsi="Times New Roman" w:cs="Times New Roman"/>
                <w:b/>
                <w:bCs/>
              </w:rPr>
              <w:t>mission</w:t>
            </w:r>
            <w:r w:rsidRPr="00060716">
              <w:rPr>
                <w:rFonts w:ascii="Times New Roman" w:hAnsi="Times New Roman" w:cs="Times New Roman"/>
                <w:b/>
                <w:bCs/>
              </w:rPr>
              <w:t xml:space="preserve"> supplémentaire au-delà de </w:t>
            </w:r>
            <w:r>
              <w:rPr>
                <w:rFonts w:ascii="Times New Roman" w:hAnsi="Times New Roman" w:cs="Times New Roman"/>
                <w:b/>
                <w:bCs/>
              </w:rPr>
              <w:t xml:space="preserve">trois </w:t>
            </w:r>
            <w:r w:rsidRPr="00060716">
              <w:rPr>
                <w:rFonts w:ascii="Times New Roman" w:hAnsi="Times New Roman" w:cs="Times New Roman"/>
                <w:b/>
                <w:bCs/>
              </w:rPr>
              <w:t>(</w:t>
            </w:r>
            <w:r>
              <w:rPr>
                <w:rFonts w:ascii="Times New Roman" w:hAnsi="Times New Roman" w:cs="Times New Roman"/>
                <w:b/>
                <w:bCs/>
              </w:rPr>
              <w:t>3</w:t>
            </w:r>
            <w:r w:rsidRPr="00060716">
              <w:rPr>
                <w:rFonts w:ascii="Times New Roman" w:hAnsi="Times New Roman" w:cs="Times New Roman"/>
                <w:b/>
                <w:bCs/>
              </w:rPr>
              <w:t xml:space="preserve">) </w:t>
            </w:r>
            <w:r>
              <w:rPr>
                <w:rFonts w:ascii="Times New Roman" w:hAnsi="Times New Roman" w:cs="Times New Roman"/>
                <w:b/>
                <w:bCs/>
              </w:rPr>
              <w:t>missions</w:t>
            </w:r>
            <w:r w:rsidRPr="00060716">
              <w:rPr>
                <w:rFonts w:ascii="Times New Roman" w:hAnsi="Times New Roman" w:cs="Times New Roman"/>
                <w:b/>
                <w:bCs/>
              </w:rPr>
              <w:t xml:space="preserve"> pour un maximum de cinq (5) </w:t>
            </w:r>
            <w:r>
              <w:rPr>
                <w:rFonts w:ascii="Times New Roman" w:hAnsi="Times New Roman" w:cs="Times New Roman"/>
                <w:b/>
                <w:bCs/>
              </w:rPr>
              <w:t>missions</w:t>
            </w:r>
            <w:r w:rsidRPr="00060716">
              <w:rPr>
                <w:rFonts w:ascii="Times New Roman" w:hAnsi="Times New Roman" w:cs="Times New Roman"/>
                <w:b/>
                <w:bCs/>
              </w:rPr>
              <w:t xml:space="preserve"> de plus</w:t>
            </w:r>
          </w:p>
        </w:tc>
        <w:tc>
          <w:tcPr>
            <w:tcW w:w="1078" w:type="dxa"/>
            <w:tcBorders>
              <w:top w:val="single" w:sz="4" w:space="0" w:color="auto"/>
              <w:left w:val="single" w:sz="4" w:space="0" w:color="auto"/>
              <w:bottom w:val="single" w:sz="4" w:space="0" w:color="auto"/>
              <w:right w:val="single" w:sz="4" w:space="0" w:color="auto"/>
            </w:tcBorders>
            <w:vAlign w:val="center"/>
          </w:tcPr>
          <w:p w14:paraId="4065A747" w14:textId="77777777" w:rsidR="004F726F" w:rsidRPr="00910BC1" w:rsidRDefault="004F726F" w:rsidP="007B39AE">
            <w:pPr>
              <w:jc w:val="center"/>
              <w:rPr>
                <w:rFonts w:ascii="Times New Roman" w:hAnsi="Times New Roman" w:cs="Times New Roman"/>
                <w:iCs/>
                <w:snapToGrid w:val="0"/>
              </w:rPr>
            </w:pPr>
            <w:r>
              <w:rPr>
                <w:rFonts w:ascii="Times New Roman" w:hAnsi="Times New Roman" w:cs="Times New Roman"/>
                <w:iCs/>
                <w:snapToGrid w:val="0"/>
              </w:rPr>
              <w:t>30</w:t>
            </w:r>
          </w:p>
        </w:tc>
      </w:tr>
      <w:tr w:rsidR="004F726F" w:rsidRPr="00910BC1" w14:paraId="1E980136" w14:textId="77777777" w:rsidTr="004F726F">
        <w:tc>
          <w:tcPr>
            <w:tcW w:w="992" w:type="dxa"/>
            <w:tcBorders>
              <w:top w:val="single" w:sz="4" w:space="0" w:color="auto"/>
              <w:left w:val="single" w:sz="4" w:space="0" w:color="auto"/>
              <w:bottom w:val="single" w:sz="4" w:space="0" w:color="auto"/>
              <w:right w:val="single" w:sz="4" w:space="0" w:color="auto"/>
            </w:tcBorders>
            <w:vAlign w:val="center"/>
          </w:tcPr>
          <w:p w14:paraId="210F464A" w14:textId="77777777" w:rsidR="004F726F" w:rsidRPr="00365726" w:rsidRDefault="004F726F" w:rsidP="007B39AE">
            <w:pPr>
              <w:jc w:val="center"/>
              <w:rPr>
                <w:rFonts w:ascii="Times New Roman" w:hAnsi="Times New Roman" w:cs="Times New Roman"/>
                <w:iCs/>
                <w:snapToGrid w:val="0"/>
              </w:rPr>
            </w:pPr>
            <w:r>
              <w:rPr>
                <w:rFonts w:ascii="Times New Roman" w:hAnsi="Times New Roman" w:cs="Times New Roman"/>
                <w:iCs/>
                <w:snapToGrid w:val="0"/>
              </w:rPr>
              <w:t>2.3</w:t>
            </w:r>
          </w:p>
        </w:tc>
        <w:tc>
          <w:tcPr>
            <w:tcW w:w="6423" w:type="dxa"/>
            <w:tcBorders>
              <w:top w:val="single" w:sz="4" w:space="0" w:color="auto"/>
              <w:left w:val="single" w:sz="4" w:space="0" w:color="auto"/>
              <w:bottom w:val="single" w:sz="4" w:space="0" w:color="auto"/>
              <w:right w:val="single" w:sz="4" w:space="0" w:color="auto"/>
            </w:tcBorders>
            <w:vAlign w:val="center"/>
          </w:tcPr>
          <w:p w14:paraId="620845FE" w14:textId="77777777" w:rsidR="004F726F" w:rsidRPr="00D36CE7" w:rsidRDefault="004F726F" w:rsidP="007B39AE">
            <w:pPr>
              <w:contextualSpacing/>
              <w:jc w:val="both"/>
              <w:rPr>
                <w:rFonts w:ascii="Times New Roman" w:hAnsi="Times New Roman"/>
              </w:rPr>
            </w:pPr>
            <w:r w:rsidRPr="00D36CE7">
              <w:rPr>
                <w:rFonts w:ascii="Times New Roman" w:hAnsi="Times New Roman" w:cs="Times New Roman"/>
                <w:color w:val="000000"/>
                <w:lang w:bidi="as-IN"/>
              </w:rPr>
              <w:t>Avoir de solides compétences en analyse et en résolution de problèmes, avec la capacité d'identifier les lacunes, les défis et les opportunités dans des systèmes complexes au sein du secteur agricole</w:t>
            </w:r>
          </w:p>
        </w:tc>
        <w:tc>
          <w:tcPr>
            <w:tcW w:w="1078" w:type="dxa"/>
            <w:tcBorders>
              <w:top w:val="single" w:sz="4" w:space="0" w:color="auto"/>
              <w:left w:val="single" w:sz="4" w:space="0" w:color="auto"/>
              <w:bottom w:val="single" w:sz="4" w:space="0" w:color="auto"/>
              <w:right w:val="single" w:sz="4" w:space="0" w:color="auto"/>
            </w:tcBorders>
            <w:vAlign w:val="center"/>
          </w:tcPr>
          <w:p w14:paraId="72721B8E" w14:textId="77777777" w:rsidR="004F726F" w:rsidRPr="00910BC1" w:rsidRDefault="004F726F" w:rsidP="007B39AE">
            <w:pPr>
              <w:jc w:val="center"/>
              <w:rPr>
                <w:rFonts w:ascii="Times New Roman" w:hAnsi="Times New Roman" w:cs="Times New Roman"/>
                <w:iCs/>
                <w:snapToGrid w:val="0"/>
              </w:rPr>
            </w:pPr>
            <w:r>
              <w:rPr>
                <w:rFonts w:ascii="Times New Roman" w:hAnsi="Times New Roman" w:cs="Times New Roman"/>
                <w:iCs/>
                <w:snapToGrid w:val="0"/>
              </w:rPr>
              <w:t>06</w:t>
            </w:r>
          </w:p>
        </w:tc>
      </w:tr>
      <w:tr w:rsidR="004F726F" w:rsidRPr="00910BC1" w14:paraId="0844358C" w14:textId="77777777" w:rsidTr="004F726F">
        <w:tc>
          <w:tcPr>
            <w:tcW w:w="992" w:type="dxa"/>
            <w:tcBorders>
              <w:top w:val="single" w:sz="4" w:space="0" w:color="auto"/>
              <w:left w:val="single" w:sz="4" w:space="0" w:color="auto"/>
              <w:bottom w:val="single" w:sz="4" w:space="0" w:color="auto"/>
              <w:right w:val="single" w:sz="4" w:space="0" w:color="auto"/>
            </w:tcBorders>
            <w:vAlign w:val="center"/>
          </w:tcPr>
          <w:p w14:paraId="48733A60" w14:textId="77777777" w:rsidR="004F726F" w:rsidRPr="00460E3E" w:rsidRDefault="004F726F" w:rsidP="007B39AE">
            <w:pPr>
              <w:jc w:val="center"/>
              <w:rPr>
                <w:rFonts w:ascii="Times New Roman" w:hAnsi="Times New Roman" w:cs="Times New Roman"/>
                <w:iCs/>
                <w:snapToGrid w:val="0"/>
              </w:rPr>
            </w:pPr>
            <w:r>
              <w:rPr>
                <w:rFonts w:ascii="Times New Roman" w:hAnsi="Times New Roman" w:cs="Times New Roman"/>
                <w:iCs/>
                <w:snapToGrid w:val="0"/>
              </w:rPr>
              <w:t>2.4</w:t>
            </w:r>
          </w:p>
        </w:tc>
        <w:tc>
          <w:tcPr>
            <w:tcW w:w="6423" w:type="dxa"/>
            <w:tcBorders>
              <w:top w:val="single" w:sz="4" w:space="0" w:color="auto"/>
              <w:left w:val="single" w:sz="4" w:space="0" w:color="auto"/>
              <w:bottom w:val="single" w:sz="4" w:space="0" w:color="auto"/>
              <w:right w:val="single" w:sz="4" w:space="0" w:color="auto"/>
            </w:tcBorders>
            <w:vAlign w:val="center"/>
          </w:tcPr>
          <w:p w14:paraId="079352D7" w14:textId="77777777" w:rsidR="004F726F" w:rsidRPr="00164AEA" w:rsidRDefault="004F726F" w:rsidP="007B39AE">
            <w:pPr>
              <w:jc w:val="both"/>
              <w:rPr>
                <w:rFonts w:ascii="Times New Roman" w:hAnsi="Times New Roman" w:cs="Times New Roman"/>
                <w:color w:val="000000"/>
                <w:lang w:bidi="as-IN"/>
              </w:rPr>
            </w:pPr>
            <w:r w:rsidRPr="00D36CE7">
              <w:rPr>
                <w:rFonts w:ascii="Times New Roman" w:hAnsi="Times New Roman" w:cs="Times New Roman"/>
                <w:color w:val="000000"/>
                <w:lang w:bidi="as-IN"/>
              </w:rPr>
              <w:t xml:space="preserve">Avoir d’Excellentes compétences en communication et en relations interpersonnelles, avec la capacité de présenter efficacement les </w:t>
            </w:r>
            <w:r w:rsidRPr="00D36CE7">
              <w:rPr>
                <w:rFonts w:ascii="Times New Roman" w:hAnsi="Times New Roman" w:cs="Times New Roman"/>
                <w:color w:val="000000"/>
                <w:lang w:bidi="as-IN"/>
              </w:rPr>
              <w:lastRenderedPageBreak/>
              <w:t>résultats et les recommandations à des publics divers, y compris les parties prenantes du secteur agricole</w:t>
            </w:r>
            <w:r>
              <w:rPr>
                <w:rFonts w:ascii="Times New Roman" w:hAnsi="Times New Roman" w:cs="Times New Roman"/>
                <w:color w:val="000000"/>
                <w:lang w:bidi="as-IN"/>
              </w:rPr>
              <w:t>.</w:t>
            </w:r>
          </w:p>
        </w:tc>
        <w:tc>
          <w:tcPr>
            <w:tcW w:w="1078" w:type="dxa"/>
            <w:tcBorders>
              <w:top w:val="single" w:sz="4" w:space="0" w:color="auto"/>
              <w:left w:val="single" w:sz="4" w:space="0" w:color="auto"/>
              <w:bottom w:val="single" w:sz="4" w:space="0" w:color="auto"/>
              <w:right w:val="single" w:sz="4" w:space="0" w:color="auto"/>
            </w:tcBorders>
            <w:vAlign w:val="center"/>
          </w:tcPr>
          <w:p w14:paraId="39DDAD0A" w14:textId="77777777" w:rsidR="004F726F" w:rsidRPr="00910BC1" w:rsidRDefault="004F726F" w:rsidP="007B39AE">
            <w:pPr>
              <w:jc w:val="center"/>
              <w:rPr>
                <w:rFonts w:ascii="Times New Roman" w:hAnsi="Times New Roman" w:cs="Times New Roman"/>
                <w:iCs/>
                <w:snapToGrid w:val="0"/>
              </w:rPr>
            </w:pPr>
            <w:r>
              <w:rPr>
                <w:rFonts w:ascii="Times New Roman" w:hAnsi="Times New Roman" w:cs="Times New Roman"/>
                <w:iCs/>
                <w:snapToGrid w:val="0"/>
              </w:rPr>
              <w:lastRenderedPageBreak/>
              <w:t>02</w:t>
            </w:r>
          </w:p>
        </w:tc>
      </w:tr>
      <w:tr w:rsidR="004F726F" w:rsidRPr="00365726" w14:paraId="43B2B09D" w14:textId="77777777" w:rsidTr="004F726F">
        <w:trPr>
          <w:trHeight w:val="23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6F854" w14:textId="77777777" w:rsidR="004F726F" w:rsidRPr="00365726" w:rsidRDefault="004F726F" w:rsidP="007B39AE">
            <w:pPr>
              <w:jc w:val="center"/>
              <w:rPr>
                <w:rFonts w:ascii="Times New Roman" w:hAnsi="Times New Roman" w:cs="Times New Roman"/>
                <w:b/>
                <w:iCs/>
                <w:snapToGrid w:val="0"/>
              </w:rPr>
            </w:pPr>
            <w:r>
              <w:rPr>
                <w:rFonts w:ascii="Times New Roman" w:hAnsi="Times New Roman" w:cs="Times New Roman"/>
                <w:b/>
                <w:iCs/>
                <w:snapToGrid w:val="0"/>
              </w:rPr>
              <w:t>3</w:t>
            </w:r>
          </w:p>
        </w:tc>
        <w:tc>
          <w:tcPr>
            <w:tcW w:w="64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17865" w14:textId="77777777" w:rsidR="004F726F" w:rsidRPr="00365726" w:rsidRDefault="004F726F" w:rsidP="007B39AE">
            <w:pPr>
              <w:jc w:val="both"/>
              <w:rPr>
                <w:rFonts w:ascii="Times New Roman" w:hAnsi="Times New Roman" w:cs="Times New Roman"/>
                <w:b/>
                <w:bCs/>
                <w:iCs/>
                <w:snapToGrid w:val="0"/>
              </w:rPr>
            </w:pPr>
            <w:r w:rsidRPr="00365726">
              <w:rPr>
                <w:rFonts w:ascii="Times New Roman" w:hAnsi="Times New Roman" w:cs="Times New Roman"/>
                <w:b/>
                <w:snapToGrid w:val="0"/>
                <w:lang w:eastAsia="ar-SA"/>
              </w:rPr>
              <w:t>Connaissance linguistique</w:t>
            </w:r>
          </w:p>
        </w:tc>
        <w:tc>
          <w:tcPr>
            <w:tcW w:w="10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E49848" w14:textId="77777777" w:rsidR="004F726F" w:rsidRPr="00365726" w:rsidRDefault="004F726F" w:rsidP="007B39AE">
            <w:pPr>
              <w:jc w:val="center"/>
              <w:rPr>
                <w:rFonts w:ascii="Times New Roman" w:hAnsi="Times New Roman" w:cs="Times New Roman"/>
                <w:b/>
                <w:bCs/>
                <w:iCs/>
                <w:snapToGrid w:val="0"/>
              </w:rPr>
            </w:pPr>
            <w:r>
              <w:rPr>
                <w:rFonts w:ascii="Times New Roman" w:hAnsi="Times New Roman" w:cs="Times New Roman"/>
                <w:b/>
                <w:bCs/>
                <w:iCs/>
                <w:snapToGrid w:val="0"/>
              </w:rPr>
              <w:t>02</w:t>
            </w:r>
          </w:p>
        </w:tc>
      </w:tr>
      <w:tr w:rsidR="004F726F" w:rsidRPr="00365726" w14:paraId="4576683C" w14:textId="77777777" w:rsidTr="004F726F">
        <w:trPr>
          <w:trHeight w:val="23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2E4230" w14:textId="77777777" w:rsidR="004F726F" w:rsidRPr="00426909" w:rsidRDefault="004F726F" w:rsidP="004F726F">
            <w:pPr>
              <w:jc w:val="center"/>
              <w:rPr>
                <w:rFonts w:ascii="Times New Roman" w:hAnsi="Times New Roman" w:cs="Times New Roman"/>
                <w:bCs/>
                <w:iCs/>
                <w:snapToGrid w:val="0"/>
              </w:rPr>
            </w:pPr>
            <w:r w:rsidRPr="00426909">
              <w:rPr>
                <w:rFonts w:ascii="Times New Roman" w:hAnsi="Times New Roman" w:cs="Times New Roman"/>
                <w:bCs/>
                <w:iCs/>
                <w:snapToGrid w:val="0"/>
              </w:rPr>
              <w:t>3.1</w:t>
            </w:r>
          </w:p>
        </w:tc>
        <w:tc>
          <w:tcPr>
            <w:tcW w:w="6423" w:type="dxa"/>
            <w:tcBorders>
              <w:top w:val="single" w:sz="4" w:space="0" w:color="auto"/>
              <w:left w:val="single" w:sz="4" w:space="0" w:color="auto"/>
              <w:bottom w:val="single" w:sz="4" w:space="0" w:color="auto"/>
              <w:right w:val="single" w:sz="4" w:space="0" w:color="auto"/>
            </w:tcBorders>
            <w:shd w:val="clear" w:color="auto" w:fill="auto"/>
            <w:vAlign w:val="center"/>
          </w:tcPr>
          <w:p w14:paraId="3EAE0C65" w14:textId="77777777" w:rsidR="004F726F" w:rsidRPr="00470ED2" w:rsidRDefault="004F726F" w:rsidP="007B39AE">
            <w:pPr>
              <w:spacing w:after="240"/>
              <w:jc w:val="both"/>
              <w:textAlignment w:val="baseline"/>
              <w:rPr>
                <w:rFonts w:ascii="Times New Roman" w:hAnsi="Times New Roman" w:cs="Times New Roman"/>
                <w:color w:val="000000"/>
                <w:lang w:bidi="as-IN"/>
              </w:rPr>
            </w:pPr>
            <w:r w:rsidRPr="00470ED2">
              <w:rPr>
                <w:rFonts w:ascii="Times New Roman" w:hAnsi="Times New Roman" w:cs="Times New Roman"/>
                <w:color w:val="000000"/>
                <w:lang w:bidi="as-IN"/>
              </w:rPr>
              <w:t>La Maîtrise du français et de l'anglais.</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61E5A2E" w14:textId="77777777" w:rsidR="004F726F" w:rsidRPr="00470ED2" w:rsidRDefault="004F726F" w:rsidP="007B39AE">
            <w:pPr>
              <w:jc w:val="center"/>
              <w:rPr>
                <w:rFonts w:ascii="Times New Roman" w:hAnsi="Times New Roman" w:cs="Times New Roman"/>
                <w:iCs/>
                <w:snapToGrid w:val="0"/>
              </w:rPr>
            </w:pPr>
            <w:r w:rsidRPr="00470ED2">
              <w:rPr>
                <w:rFonts w:ascii="Times New Roman" w:hAnsi="Times New Roman" w:cs="Times New Roman"/>
                <w:iCs/>
                <w:snapToGrid w:val="0"/>
              </w:rPr>
              <w:t>0</w:t>
            </w:r>
            <w:r>
              <w:rPr>
                <w:rFonts w:ascii="Times New Roman" w:hAnsi="Times New Roman" w:cs="Times New Roman"/>
                <w:iCs/>
                <w:snapToGrid w:val="0"/>
              </w:rPr>
              <w:t>2</w:t>
            </w:r>
          </w:p>
        </w:tc>
      </w:tr>
      <w:tr w:rsidR="004F726F" w:rsidRPr="00365726" w14:paraId="2B8BCFD9" w14:textId="77777777" w:rsidTr="004F726F">
        <w:trPr>
          <w:trHeight w:val="181"/>
        </w:trPr>
        <w:tc>
          <w:tcPr>
            <w:tcW w:w="741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A89913F" w14:textId="77777777" w:rsidR="004F726F" w:rsidRPr="00365726" w:rsidRDefault="004F726F" w:rsidP="007B39AE">
            <w:pPr>
              <w:jc w:val="both"/>
              <w:rPr>
                <w:rFonts w:ascii="Times New Roman" w:hAnsi="Times New Roman" w:cs="Times New Roman"/>
                <w:b/>
                <w:iCs/>
                <w:snapToGrid w:val="0"/>
              </w:rPr>
            </w:pPr>
            <w:r w:rsidRPr="00365726">
              <w:rPr>
                <w:rFonts w:ascii="Times New Roman" w:hAnsi="Times New Roman" w:cs="Times New Roman"/>
                <w:b/>
                <w:iCs/>
                <w:snapToGrid w:val="0"/>
              </w:rPr>
              <w:t>TOTAL</w:t>
            </w:r>
          </w:p>
        </w:tc>
        <w:tc>
          <w:tcPr>
            <w:tcW w:w="1078" w:type="dxa"/>
            <w:tcBorders>
              <w:top w:val="single" w:sz="4" w:space="0" w:color="auto"/>
              <w:left w:val="single" w:sz="4" w:space="0" w:color="auto"/>
              <w:bottom w:val="single" w:sz="4" w:space="0" w:color="auto"/>
              <w:right w:val="single" w:sz="4" w:space="0" w:color="auto"/>
            </w:tcBorders>
            <w:shd w:val="clear" w:color="auto" w:fill="CCFFCC"/>
            <w:vAlign w:val="center"/>
          </w:tcPr>
          <w:p w14:paraId="3A961AB8" w14:textId="77777777" w:rsidR="004F726F" w:rsidRPr="00365726" w:rsidRDefault="004F726F" w:rsidP="007B39AE">
            <w:pPr>
              <w:jc w:val="center"/>
              <w:rPr>
                <w:rFonts w:ascii="Times New Roman" w:hAnsi="Times New Roman" w:cs="Times New Roman"/>
                <w:b/>
                <w:iCs/>
                <w:snapToGrid w:val="0"/>
              </w:rPr>
            </w:pPr>
            <w:r w:rsidRPr="00365726">
              <w:rPr>
                <w:rFonts w:ascii="Times New Roman" w:hAnsi="Times New Roman" w:cs="Times New Roman"/>
                <w:b/>
                <w:iCs/>
                <w:snapToGrid w:val="0"/>
              </w:rPr>
              <w:t>100</w:t>
            </w:r>
          </w:p>
        </w:tc>
      </w:tr>
    </w:tbl>
    <w:p w14:paraId="6C70CD09" w14:textId="77777777" w:rsidR="00200F3E" w:rsidRDefault="00200F3E" w:rsidP="00D37FB0">
      <w:pPr>
        <w:spacing w:line="240" w:lineRule="auto"/>
        <w:jc w:val="both"/>
        <w:rPr>
          <w:rFonts w:ascii="Times New Roman" w:eastAsia="Times New Roman" w:hAnsi="Times New Roman" w:cs="Times New Roman"/>
          <w:b/>
          <w:sz w:val="24"/>
          <w:szCs w:val="24"/>
          <w:lang w:eastAsia="fr-FR"/>
        </w:rPr>
      </w:pPr>
    </w:p>
    <w:p w14:paraId="3FD34B67" w14:textId="1175BA17" w:rsidR="002D094A" w:rsidRPr="00D37FB0" w:rsidRDefault="002D094A" w:rsidP="00D37FB0">
      <w:pPr>
        <w:spacing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Le score minimum requis pour être sélectionné est de 70 points sur 100. Le candidat classé premier dont la note totale est égale ou supérieure au score minimum ci-avant cité sera invité à négocier un contrat. Au cas où des consultants seront classés 1</w:t>
      </w:r>
      <w:r w:rsidRPr="00E23F2C">
        <w:rPr>
          <w:rFonts w:ascii="Times New Roman" w:eastAsia="Times New Roman" w:hAnsi="Times New Roman" w:cs="Times New Roman"/>
          <w:b/>
          <w:sz w:val="24"/>
          <w:szCs w:val="24"/>
          <w:vertAlign w:val="superscript"/>
          <w:lang w:eastAsia="fr-FR"/>
        </w:rPr>
        <w:t>er</w:t>
      </w:r>
      <w:r w:rsidRPr="00E23F2C">
        <w:rPr>
          <w:rFonts w:ascii="Times New Roman" w:eastAsia="Times New Roman" w:hAnsi="Times New Roman" w:cs="Times New Roman"/>
          <w:b/>
          <w:sz w:val="24"/>
          <w:szCs w:val="24"/>
          <w:lang w:eastAsia="fr-FR"/>
        </w:rPr>
        <w:t xml:space="preserve"> ex-aequo, le candidat ayant le plus grand nombre cumulé de missions similaires évaluées pour les critères (ii).2 et (ii).3 sera sélectionné.</w:t>
      </w:r>
    </w:p>
    <w:p w14:paraId="69E416CD" w14:textId="5DF34FBE" w:rsidR="00171166" w:rsidRPr="00E23F2C" w:rsidRDefault="00171166" w:rsidP="00B57F1F">
      <w:pPr>
        <w:spacing w:line="240" w:lineRule="auto"/>
        <w:jc w:val="both"/>
        <w:rPr>
          <w:rFonts w:ascii="Times New Roman" w:eastAsia="Times New Roman" w:hAnsi="Times New Roman" w:cs="Times New Roman"/>
          <w:b/>
          <w:bCs/>
          <w:sz w:val="24"/>
          <w:szCs w:val="24"/>
          <w:lang w:eastAsia="fr-FR"/>
        </w:rPr>
      </w:pPr>
      <w:r w:rsidRPr="00E23F2C">
        <w:rPr>
          <w:rFonts w:ascii="Times New Roman" w:eastAsia="Times New Roman" w:hAnsi="Times New Roman" w:cs="Times New Roman"/>
          <w:sz w:val="24"/>
          <w:szCs w:val="24"/>
          <w:lang w:eastAsia="zh-CN"/>
        </w:rPr>
        <w:t xml:space="preserve">Les Consultants intéressés peuvent obtenir les Termes de référence complets et des informations supplémentaires à l'adresse mentionnée ci-dessous aux heures de bureau suivantes : </w:t>
      </w:r>
      <w:r w:rsidRPr="00E23F2C">
        <w:rPr>
          <w:rFonts w:ascii="Times New Roman" w:eastAsia="Times New Roman" w:hAnsi="Times New Roman" w:cs="Times New Roman"/>
          <w:b/>
          <w:bCs/>
          <w:sz w:val="24"/>
          <w:szCs w:val="24"/>
          <w:lang w:eastAsia="fr-FR"/>
        </w:rPr>
        <w:t>du Lundi au Jeudi de 9 h 00 mn à 16 h 30 mn GMT et le Vendredi de 9 h 00 mn à 13 h 00 mn GMT.</w:t>
      </w:r>
    </w:p>
    <w:p w14:paraId="63B3B7B6" w14:textId="3C9A6F2B" w:rsidR="00171166" w:rsidRPr="00E23F2C" w:rsidRDefault="00171166" w:rsidP="00171166">
      <w:pPr>
        <w:spacing w:line="240" w:lineRule="auto"/>
        <w:jc w:val="both"/>
        <w:rPr>
          <w:rFonts w:ascii="Times New Roman" w:eastAsia="Times New Roman" w:hAnsi="Times New Roman" w:cs="Times New Roman"/>
          <w:b/>
          <w:spacing w:val="-2"/>
          <w:sz w:val="24"/>
          <w:szCs w:val="24"/>
          <w:lang w:eastAsia="fr-FR"/>
        </w:rPr>
      </w:pPr>
      <w:r w:rsidRPr="00E23F2C">
        <w:rPr>
          <w:rFonts w:ascii="Times New Roman" w:eastAsia="Times New Roman" w:hAnsi="Times New Roman" w:cs="Times New Roman"/>
          <w:spacing w:val="-2"/>
          <w:sz w:val="24"/>
          <w:szCs w:val="24"/>
          <w:lang w:eastAsia="fr-FR"/>
        </w:rPr>
        <w:t xml:space="preserve">Les </w:t>
      </w:r>
      <w:r w:rsidR="00A67C8A">
        <w:rPr>
          <w:rFonts w:ascii="Times New Roman" w:eastAsia="Times New Roman" w:hAnsi="Times New Roman" w:cs="Times New Roman"/>
          <w:spacing w:val="-2"/>
          <w:sz w:val="24"/>
          <w:szCs w:val="24"/>
          <w:lang w:eastAsia="fr-FR"/>
        </w:rPr>
        <w:t xml:space="preserve">dossiers de candidature </w:t>
      </w:r>
      <w:r w:rsidRPr="00E23F2C">
        <w:rPr>
          <w:rFonts w:ascii="Times New Roman" w:eastAsia="Times New Roman" w:hAnsi="Times New Roman" w:cs="Times New Roman"/>
          <w:spacing w:val="-2"/>
          <w:sz w:val="24"/>
          <w:szCs w:val="24"/>
          <w:lang w:eastAsia="fr-FR"/>
        </w:rPr>
        <w:t xml:space="preserve">doivent être déposés ou transmis par courriel à l'adresse mentionnée ci-dessous </w:t>
      </w:r>
      <w:r w:rsidR="00067DBC">
        <w:rPr>
          <w:rFonts w:ascii="Times New Roman" w:eastAsia="Times New Roman" w:hAnsi="Times New Roman" w:cs="Times New Roman"/>
          <w:spacing w:val="-2"/>
          <w:sz w:val="24"/>
          <w:szCs w:val="24"/>
          <w:lang w:eastAsia="fr-FR"/>
        </w:rPr>
        <w:t xml:space="preserve">au </w:t>
      </w:r>
      <w:r w:rsidRPr="00E23F2C">
        <w:rPr>
          <w:rFonts w:ascii="Times New Roman" w:eastAsia="Times New Roman" w:hAnsi="Times New Roman" w:cs="Times New Roman"/>
          <w:bCs/>
          <w:sz w:val="24"/>
          <w:szCs w:val="24"/>
          <w:lang w:eastAsia="fr-FR"/>
        </w:rPr>
        <w:t xml:space="preserve">plus </w:t>
      </w:r>
      <w:r w:rsidRPr="00E85861">
        <w:rPr>
          <w:rFonts w:ascii="Times New Roman" w:eastAsia="Times New Roman" w:hAnsi="Times New Roman" w:cs="Times New Roman"/>
          <w:bCs/>
          <w:sz w:val="24"/>
          <w:szCs w:val="24"/>
          <w:lang w:eastAsia="fr-FR"/>
        </w:rPr>
        <w:t xml:space="preserve">tard le </w:t>
      </w:r>
      <w:r w:rsidR="004F726F">
        <w:rPr>
          <w:rFonts w:ascii="Times New Roman" w:eastAsia="Times New Roman" w:hAnsi="Times New Roman" w:cs="Times New Roman"/>
          <w:b/>
          <w:bCs/>
          <w:sz w:val="24"/>
          <w:szCs w:val="24"/>
          <w:lang w:eastAsia="fr-FR"/>
        </w:rPr>
        <w:t>0</w:t>
      </w:r>
      <w:r w:rsidR="00EA74BD">
        <w:rPr>
          <w:rFonts w:ascii="Times New Roman" w:eastAsia="Times New Roman" w:hAnsi="Times New Roman" w:cs="Times New Roman"/>
          <w:b/>
          <w:bCs/>
          <w:sz w:val="24"/>
          <w:szCs w:val="24"/>
          <w:lang w:eastAsia="fr-FR"/>
        </w:rPr>
        <w:t xml:space="preserve">3 Septembre </w:t>
      </w:r>
      <w:r w:rsidR="00E362B3" w:rsidRPr="00E85861">
        <w:rPr>
          <w:rFonts w:ascii="Times New Roman" w:eastAsia="Times New Roman" w:hAnsi="Times New Roman" w:cs="Times New Roman"/>
          <w:b/>
          <w:bCs/>
          <w:sz w:val="24"/>
          <w:szCs w:val="24"/>
          <w:lang w:eastAsia="fr-FR"/>
        </w:rPr>
        <w:t>2024</w:t>
      </w:r>
      <w:r w:rsidRPr="00E85861">
        <w:rPr>
          <w:rFonts w:ascii="Times New Roman" w:eastAsia="Times New Roman" w:hAnsi="Times New Roman" w:cs="Times New Roman"/>
          <w:b/>
          <w:bCs/>
          <w:sz w:val="24"/>
          <w:szCs w:val="24"/>
          <w:lang w:eastAsia="fr-FR"/>
        </w:rPr>
        <w:t xml:space="preserve"> à 1</w:t>
      </w:r>
      <w:r w:rsidR="00E362B3" w:rsidRPr="00E85861">
        <w:rPr>
          <w:rFonts w:ascii="Times New Roman" w:eastAsia="Times New Roman" w:hAnsi="Times New Roman" w:cs="Times New Roman"/>
          <w:b/>
          <w:bCs/>
          <w:sz w:val="24"/>
          <w:szCs w:val="24"/>
          <w:lang w:eastAsia="fr-FR"/>
        </w:rPr>
        <w:t>0</w:t>
      </w:r>
      <w:r w:rsidRPr="00E85861">
        <w:rPr>
          <w:rFonts w:ascii="Times New Roman" w:eastAsia="Times New Roman" w:hAnsi="Times New Roman" w:cs="Times New Roman"/>
          <w:b/>
          <w:bCs/>
          <w:sz w:val="24"/>
          <w:szCs w:val="24"/>
          <w:lang w:eastAsia="fr-FR"/>
        </w:rPr>
        <w:t xml:space="preserve"> h 00 mn GMT</w:t>
      </w:r>
      <w:r w:rsidR="0028616C">
        <w:rPr>
          <w:rFonts w:ascii="Times New Roman" w:eastAsia="Times New Roman" w:hAnsi="Times New Roman" w:cs="Times New Roman"/>
          <w:b/>
          <w:bCs/>
          <w:sz w:val="24"/>
          <w:szCs w:val="24"/>
          <w:lang w:eastAsia="fr-FR"/>
        </w:rPr>
        <w:t>.</w:t>
      </w:r>
      <w:r w:rsidRPr="00E23F2C">
        <w:rPr>
          <w:rFonts w:ascii="Times New Roman" w:eastAsia="Times New Roman" w:hAnsi="Times New Roman" w:cs="Times New Roman"/>
          <w:spacing w:val="-2"/>
          <w:sz w:val="24"/>
          <w:szCs w:val="24"/>
          <w:lang w:eastAsia="fr-FR"/>
        </w:rPr>
        <w:t xml:space="preserve"> </w:t>
      </w:r>
      <w:r w:rsidR="00707E62" w:rsidRPr="00707E62">
        <w:rPr>
          <w:rFonts w:ascii="Times New Roman" w:eastAsia="Times New Roman" w:hAnsi="Times New Roman" w:cs="Times New Roman"/>
          <w:sz w:val="24"/>
          <w:szCs w:val="24"/>
          <w:lang w:eastAsia="fr-FR"/>
        </w:rPr>
        <w:t>Les enveloppes doivent (ou l’objet du mail) porter expressément la mention</w:t>
      </w:r>
      <w:r w:rsidR="00AF3849" w:rsidRPr="00E23F2C">
        <w:rPr>
          <w:rFonts w:ascii="Times New Roman" w:eastAsia="Times New Roman" w:hAnsi="Times New Roman" w:cs="Times New Roman"/>
          <w:sz w:val="24"/>
          <w:szCs w:val="24"/>
          <w:lang w:eastAsia="fr-FR"/>
        </w:rPr>
        <w:t xml:space="preserve"> </w:t>
      </w:r>
      <w:r w:rsidR="00AF3849" w:rsidRPr="00E23F2C">
        <w:rPr>
          <w:rFonts w:ascii="Times New Roman" w:eastAsia="Times New Roman" w:hAnsi="Times New Roman" w:cs="Times New Roman"/>
          <w:b/>
          <w:sz w:val="24"/>
          <w:szCs w:val="24"/>
          <w:lang w:eastAsia="fr-FR"/>
        </w:rPr>
        <w:t xml:space="preserve">« </w:t>
      </w:r>
      <w:r w:rsidR="00C8173B" w:rsidRPr="00C8173B">
        <w:rPr>
          <w:rFonts w:ascii="Times New Roman" w:eastAsia="Times New Roman" w:hAnsi="Times New Roman" w:cs="Times New Roman"/>
          <w:b/>
          <w:sz w:val="24"/>
          <w:szCs w:val="24"/>
          <w:lang w:eastAsia="fr-FR"/>
        </w:rPr>
        <w:t>Recrutement d’un consultant pour l’identification et la cartographie des incubateurs pour le transfert de compétences aux femmes et jeunes entrepreneurs</w:t>
      </w:r>
      <w:r w:rsidR="00C8173B">
        <w:rPr>
          <w:rFonts w:ascii="Times New Roman" w:eastAsia="Times New Roman" w:hAnsi="Times New Roman" w:cs="Times New Roman"/>
          <w:b/>
          <w:sz w:val="24"/>
          <w:szCs w:val="24"/>
          <w:lang w:eastAsia="fr-FR"/>
        </w:rPr>
        <w:t xml:space="preserve"> </w:t>
      </w:r>
      <w:r w:rsidR="00446DF6" w:rsidRPr="00E23F2C">
        <w:rPr>
          <w:rFonts w:ascii="Times New Roman" w:eastAsia="Times New Roman" w:hAnsi="Times New Roman" w:cs="Times New Roman"/>
          <w:b/>
          <w:spacing w:val="-2"/>
          <w:sz w:val="24"/>
          <w:szCs w:val="24"/>
          <w:lang w:eastAsia="fr-FR"/>
        </w:rPr>
        <w:t>»</w:t>
      </w:r>
      <w:r w:rsidRPr="00E23F2C">
        <w:rPr>
          <w:rFonts w:ascii="Times New Roman" w:eastAsia="Times New Roman" w:hAnsi="Times New Roman" w:cs="Times New Roman"/>
          <w:b/>
          <w:spacing w:val="-2"/>
          <w:sz w:val="24"/>
          <w:szCs w:val="24"/>
          <w:lang w:eastAsia="fr-FR"/>
        </w:rPr>
        <w:t>.</w:t>
      </w:r>
    </w:p>
    <w:p w14:paraId="739B8739" w14:textId="7BB841ED" w:rsidR="00593A33" w:rsidRPr="003121CE" w:rsidRDefault="00593A33" w:rsidP="00593A33">
      <w:pPr>
        <w:jc w:val="both"/>
        <w:rPr>
          <w:rFonts w:ascii="Times New Roman" w:eastAsia="SimSun" w:hAnsi="Times New Roman" w:cs="Times New Roman"/>
          <w:bCs/>
          <w:sz w:val="24"/>
          <w:szCs w:val="24"/>
          <w:lang w:eastAsia="zh-CN"/>
        </w:rPr>
      </w:pPr>
      <w:r w:rsidRPr="003121CE">
        <w:rPr>
          <w:rFonts w:ascii="Times New Roman" w:eastAsia="SimSun" w:hAnsi="Times New Roman" w:cs="Times New Roman"/>
          <w:b/>
          <w:bCs/>
          <w:sz w:val="24"/>
          <w:szCs w:val="24"/>
          <w:lang w:eastAsia="zh-CN"/>
        </w:rPr>
        <w:t>À l'attention</w:t>
      </w:r>
      <w:r>
        <w:rPr>
          <w:rFonts w:ascii="Times New Roman" w:eastAsia="SimSun" w:hAnsi="Times New Roman" w:cs="Times New Roman"/>
          <w:b/>
          <w:bCs/>
          <w:sz w:val="24"/>
          <w:szCs w:val="24"/>
          <w:lang w:eastAsia="zh-CN"/>
        </w:rPr>
        <w:t xml:space="preserve"> de</w:t>
      </w:r>
      <w:r w:rsidRPr="003121CE">
        <w:rPr>
          <w:rFonts w:ascii="Times New Roman" w:eastAsia="SimSun" w:hAnsi="Times New Roman" w:cs="Times New Roman"/>
          <w:b/>
          <w:bCs/>
          <w:sz w:val="24"/>
          <w:szCs w:val="24"/>
          <w:lang w:eastAsia="zh-CN"/>
        </w:rPr>
        <w:t xml:space="preserve"> : Monsieur le Coordonnateur National du Projet de Développement de l’Agriculture Commerciale en Guinée (PDACG).</w:t>
      </w:r>
    </w:p>
    <w:p w14:paraId="07DA1029" w14:textId="75C6F6DB" w:rsidR="00200F3E" w:rsidRDefault="00593A33" w:rsidP="00EA74BD">
      <w:pPr>
        <w:jc w:val="both"/>
        <w:rPr>
          <w:rFonts w:ascii="Times New Roman" w:eastAsia="SimSun" w:hAnsi="Times New Roman" w:cs="Times New Roman"/>
          <w:sz w:val="24"/>
          <w:szCs w:val="24"/>
          <w:lang w:eastAsia="zh-CN"/>
        </w:rPr>
      </w:pPr>
      <w:r w:rsidRPr="003121CE">
        <w:rPr>
          <w:rFonts w:ascii="Times New Roman" w:eastAsia="SimSun" w:hAnsi="Times New Roman" w:cs="Times New Roman"/>
          <w:sz w:val="24"/>
          <w:szCs w:val="24"/>
          <w:lang w:eastAsia="zh-CN"/>
        </w:rPr>
        <w:t xml:space="preserve">Les Candidats intéressés doivent obligatoirement s’enregistrer en ligne sur la plateforme de gestion des appels d’offres du Ministère de l’Agriculture et de l’Elevage à l’adresse : </w:t>
      </w:r>
      <w:hyperlink r:id="rId12" w:history="1">
        <w:r w:rsidR="00200F3E" w:rsidRPr="00AA54F5">
          <w:rPr>
            <w:rStyle w:val="Lienhypertexte"/>
            <w:rFonts w:ascii="Times New Roman" w:eastAsia="SimSun" w:hAnsi="Times New Roman" w:cs="Times New Roman"/>
            <w:b/>
            <w:bCs/>
            <w:sz w:val="24"/>
            <w:szCs w:val="24"/>
            <w:lang w:eastAsia="zh-CN"/>
          </w:rPr>
          <w:t>https://offre.magel.gov.gn</w:t>
        </w:r>
      </w:hyperlink>
      <w:r w:rsidRPr="00A43995">
        <w:rPr>
          <w:rFonts w:ascii="Times New Roman" w:eastAsia="SimSun" w:hAnsi="Times New Roman" w:cs="Times New Roman"/>
          <w:b/>
          <w:bCs/>
          <w:sz w:val="24"/>
          <w:szCs w:val="24"/>
          <w:lang w:eastAsia="zh-CN"/>
        </w:rPr>
        <w:t>.</w:t>
      </w:r>
    </w:p>
    <w:p w14:paraId="1F096C6E" w14:textId="4B2FE7BD" w:rsidR="00061EF2" w:rsidRPr="00200F3E" w:rsidRDefault="00593A33" w:rsidP="00EA74BD">
      <w:pPr>
        <w:jc w:val="both"/>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L’a</w:t>
      </w:r>
      <w:r w:rsidRPr="00E23F2C">
        <w:rPr>
          <w:rFonts w:ascii="Times New Roman" w:eastAsia="SimSun" w:hAnsi="Times New Roman" w:cs="Times New Roman"/>
          <w:b/>
          <w:bCs/>
          <w:sz w:val="24"/>
          <w:szCs w:val="24"/>
          <w:lang w:eastAsia="zh-CN"/>
        </w:rPr>
        <w:t>dresse </w:t>
      </w:r>
      <w:r>
        <w:rPr>
          <w:rFonts w:ascii="Times New Roman" w:eastAsia="SimSun" w:hAnsi="Times New Roman" w:cs="Times New Roman"/>
          <w:b/>
          <w:bCs/>
          <w:sz w:val="24"/>
          <w:szCs w:val="24"/>
          <w:lang w:eastAsia="zh-CN"/>
        </w:rPr>
        <w:t>dont il est fait mention ci-dessus est</w:t>
      </w:r>
      <w:r w:rsidRPr="00E23F2C">
        <w:rPr>
          <w:rFonts w:ascii="Times New Roman" w:eastAsia="SimSun" w:hAnsi="Times New Roman" w:cs="Times New Roman"/>
          <w:b/>
          <w:bCs/>
          <w:sz w:val="24"/>
          <w:szCs w:val="24"/>
          <w:lang w:eastAsia="zh-CN"/>
        </w:rPr>
        <w:t xml:space="preserve">: Projet de Développement de l’Agriculture Commerciale en Guinée (PDACG), Immeuble Fella, 5ème étage, Quartier </w:t>
      </w:r>
      <w:proofErr w:type="spellStart"/>
      <w:r w:rsidRPr="00E23F2C">
        <w:rPr>
          <w:rFonts w:ascii="Times New Roman" w:eastAsia="SimSun" w:hAnsi="Times New Roman" w:cs="Times New Roman"/>
          <w:b/>
          <w:bCs/>
          <w:sz w:val="24"/>
          <w:szCs w:val="24"/>
          <w:lang w:eastAsia="zh-CN"/>
        </w:rPr>
        <w:t>Camayenne</w:t>
      </w:r>
      <w:proofErr w:type="spellEnd"/>
      <w:r w:rsidRPr="00E23F2C">
        <w:rPr>
          <w:rFonts w:ascii="Times New Roman" w:eastAsia="SimSun" w:hAnsi="Times New Roman" w:cs="Times New Roman"/>
          <w:b/>
          <w:bCs/>
          <w:sz w:val="24"/>
          <w:szCs w:val="24"/>
          <w:lang w:eastAsia="zh-CN"/>
        </w:rPr>
        <w:t xml:space="preserve">, Commune de </w:t>
      </w:r>
      <w:proofErr w:type="spellStart"/>
      <w:r w:rsidRPr="00E23F2C">
        <w:rPr>
          <w:rFonts w:ascii="Times New Roman" w:eastAsia="SimSun" w:hAnsi="Times New Roman" w:cs="Times New Roman"/>
          <w:b/>
          <w:bCs/>
          <w:sz w:val="24"/>
          <w:szCs w:val="24"/>
          <w:lang w:eastAsia="zh-CN"/>
        </w:rPr>
        <w:t>Dixinn</w:t>
      </w:r>
      <w:proofErr w:type="spellEnd"/>
      <w:r w:rsidRPr="00E23F2C">
        <w:rPr>
          <w:rFonts w:ascii="Times New Roman" w:eastAsia="SimSun" w:hAnsi="Times New Roman" w:cs="Times New Roman"/>
          <w:b/>
          <w:bCs/>
          <w:sz w:val="24"/>
          <w:szCs w:val="24"/>
          <w:lang w:eastAsia="zh-CN"/>
        </w:rPr>
        <w:t xml:space="preserve">, </w:t>
      </w:r>
      <w:r w:rsidRPr="00E23F2C">
        <w:rPr>
          <w:rFonts w:ascii="Times New Roman" w:eastAsia="Calibri" w:hAnsi="Times New Roman" w:cs="Times New Roman"/>
          <w:b/>
          <w:bCs/>
          <w:sz w:val="24"/>
          <w:szCs w:val="24"/>
        </w:rPr>
        <w:t>Tél :</w:t>
      </w:r>
      <w:r>
        <w:rPr>
          <w:rFonts w:ascii="Times New Roman" w:eastAsia="Calibri" w:hAnsi="Times New Roman" w:cs="Times New Roman"/>
          <w:b/>
          <w:bCs/>
          <w:sz w:val="24"/>
          <w:szCs w:val="24"/>
        </w:rPr>
        <w:t xml:space="preserve"> </w:t>
      </w:r>
      <w:r w:rsidRPr="00E23F2C">
        <w:rPr>
          <w:rFonts w:ascii="Times New Roman" w:eastAsia="Calibri" w:hAnsi="Times New Roman" w:cs="Times New Roman"/>
          <w:b/>
          <w:bCs/>
          <w:sz w:val="24"/>
          <w:szCs w:val="24"/>
        </w:rPr>
        <w:t xml:space="preserve">(+224) 628 89 66 80 Email : </w:t>
      </w:r>
      <w:hyperlink r:id="rId13" w:history="1">
        <w:r w:rsidRPr="007652D8">
          <w:rPr>
            <w:rStyle w:val="Lienhypertexte"/>
            <w:rFonts w:ascii="Times New Roman" w:eastAsia="Calibri" w:hAnsi="Times New Roman" w:cs="Times New Roman"/>
            <w:b/>
            <w:bCs/>
            <w:sz w:val="24"/>
            <w:szCs w:val="24"/>
          </w:rPr>
          <w:t>hamidoudiallo@magel.gov.gn</w:t>
        </w:r>
      </w:hyperlink>
      <w:r w:rsidRPr="00CB3BDC">
        <w:rPr>
          <w:rFonts w:ascii="Times New Roman" w:eastAsia="Calibri" w:hAnsi="Times New Roman" w:cs="Times New Roman"/>
          <w:b/>
          <w:bCs/>
          <w:color w:val="0000FF"/>
          <w:sz w:val="24"/>
          <w:szCs w:val="24"/>
        </w:rPr>
        <w:t xml:space="preserve"> </w:t>
      </w:r>
      <w:r w:rsidRPr="00CB3BDC">
        <w:rPr>
          <w:rFonts w:ascii="Times New Roman" w:eastAsia="Calibri" w:hAnsi="Times New Roman" w:cs="Times New Roman"/>
          <w:b/>
          <w:bCs/>
          <w:sz w:val="24"/>
          <w:szCs w:val="24"/>
        </w:rPr>
        <w:t>avec</w:t>
      </w:r>
      <w:r w:rsidRPr="00E23F2C">
        <w:rPr>
          <w:rFonts w:ascii="Times New Roman" w:eastAsia="Calibri" w:hAnsi="Times New Roman" w:cs="Times New Roman"/>
          <w:b/>
          <w:bCs/>
          <w:sz w:val="24"/>
          <w:szCs w:val="24"/>
        </w:rPr>
        <w:t xml:space="preserve"> copie</w:t>
      </w:r>
      <w:r>
        <w:rPr>
          <w:rFonts w:ascii="Times New Roman" w:eastAsia="Calibri" w:hAnsi="Times New Roman" w:cs="Times New Roman"/>
          <w:b/>
          <w:bCs/>
          <w:sz w:val="24"/>
          <w:szCs w:val="24"/>
        </w:rPr>
        <w:t xml:space="preserve"> obligatoire à</w:t>
      </w:r>
      <w:r w:rsidRPr="00E23F2C">
        <w:rPr>
          <w:rFonts w:ascii="Times New Roman" w:eastAsia="Calibri" w:hAnsi="Times New Roman" w:cs="Times New Roman"/>
          <w:b/>
          <w:bCs/>
          <w:sz w:val="24"/>
          <w:szCs w:val="24"/>
        </w:rPr>
        <w:t xml:space="preserve"> : </w:t>
      </w:r>
      <w:hyperlink r:id="rId14" w:history="1">
        <w:r w:rsidRPr="007652D8">
          <w:rPr>
            <w:rStyle w:val="Lienhypertexte"/>
            <w:rFonts w:ascii="Times New Roman" w:eastAsia="Calibri" w:hAnsi="Times New Roman" w:cs="Times New Roman"/>
            <w:b/>
            <w:bCs/>
            <w:sz w:val="24"/>
            <w:szCs w:val="24"/>
          </w:rPr>
          <w:t>pdacg@magel.gov.gn</w:t>
        </w:r>
      </w:hyperlink>
      <w:r w:rsidRPr="00C12913">
        <w:rPr>
          <w:rStyle w:val="Lienhypertexte"/>
          <w:rFonts w:ascii="Times New Roman" w:eastAsia="Calibri" w:hAnsi="Times New Roman" w:cs="Times New Roman"/>
          <w:b/>
          <w:bCs/>
          <w:color w:val="auto"/>
          <w:sz w:val="24"/>
          <w:szCs w:val="24"/>
          <w:u w:val="none"/>
        </w:rPr>
        <w:t xml:space="preserve"> et</w:t>
      </w:r>
      <w:r w:rsidRPr="00C12913">
        <w:rPr>
          <w:rStyle w:val="Lienhypertexte"/>
          <w:rFonts w:ascii="Times New Roman" w:eastAsia="Calibri" w:hAnsi="Times New Roman" w:cs="Times New Roman"/>
          <w:b/>
          <w:bCs/>
          <w:color w:val="auto"/>
          <w:sz w:val="24"/>
          <w:szCs w:val="24"/>
        </w:rPr>
        <w:t xml:space="preserve"> </w:t>
      </w:r>
      <w:r>
        <w:rPr>
          <w:rStyle w:val="Lienhypertexte"/>
          <w:rFonts w:ascii="Times New Roman" w:eastAsia="Calibri" w:hAnsi="Times New Roman" w:cs="Times New Roman"/>
          <w:b/>
          <w:bCs/>
          <w:sz w:val="24"/>
          <w:szCs w:val="24"/>
        </w:rPr>
        <w:t>procurement@pdacg.org.gn</w:t>
      </w:r>
      <w:r w:rsidR="00171166" w:rsidRPr="00E23F2C">
        <w:rPr>
          <w:rFonts w:ascii="Times New Roman" w:eastAsia="SimSun" w:hAnsi="Times New Roman" w:cs="Times New Roman"/>
          <w:iCs/>
          <w:sz w:val="24"/>
          <w:szCs w:val="24"/>
          <w:lang w:eastAsia="zh-CN"/>
        </w:rPr>
        <w:tab/>
        <w:t xml:space="preserve">                 </w:t>
      </w:r>
      <w:r w:rsidR="00171166" w:rsidRPr="00E23F2C">
        <w:rPr>
          <w:rFonts w:ascii="Times New Roman" w:eastAsia="SimSun" w:hAnsi="Times New Roman" w:cs="Times New Roman"/>
          <w:sz w:val="24"/>
          <w:szCs w:val="24"/>
          <w:lang w:eastAsia="zh-CN"/>
        </w:rPr>
        <w:t xml:space="preserve">                                                                                                       </w:t>
      </w:r>
      <w:r w:rsidR="003F1018" w:rsidRPr="00B46665">
        <w:rPr>
          <w:rFonts w:ascii="Times New Roman" w:eastAsia="Times New Roman" w:hAnsi="Times New Roman" w:cs="Times New Roman"/>
          <w:sz w:val="24"/>
          <w:szCs w:val="24"/>
          <w:lang w:eastAsia="fr-FR"/>
        </w:rPr>
        <w:t xml:space="preserve"> </w:t>
      </w:r>
    </w:p>
    <w:p w14:paraId="00ACF707" w14:textId="0BC0AD5C" w:rsidR="003F1018" w:rsidRDefault="003F1018" w:rsidP="00200F3E">
      <w:pPr>
        <w:spacing w:after="0" w:line="240" w:lineRule="auto"/>
        <w:jc w:val="right"/>
        <w:rPr>
          <w:rFonts w:ascii="Times New Roman" w:eastAsia="Times New Roman" w:hAnsi="Times New Roman" w:cs="Times New Roman"/>
          <w:sz w:val="24"/>
          <w:szCs w:val="24"/>
          <w:lang w:eastAsia="fr-FR"/>
        </w:rPr>
      </w:pPr>
      <w:r w:rsidRPr="00B46665">
        <w:rPr>
          <w:rFonts w:ascii="Times New Roman" w:eastAsia="Times New Roman" w:hAnsi="Times New Roman" w:cs="Times New Roman"/>
          <w:sz w:val="24"/>
          <w:szCs w:val="24"/>
          <w:lang w:eastAsia="fr-FR"/>
        </w:rPr>
        <w:t xml:space="preserve">  Fait à Conakry, le </w:t>
      </w:r>
      <w:r w:rsidR="00EA74BD">
        <w:rPr>
          <w:rFonts w:ascii="Times New Roman" w:eastAsia="Times New Roman" w:hAnsi="Times New Roman" w:cs="Times New Roman"/>
          <w:sz w:val="24"/>
          <w:szCs w:val="24"/>
          <w:lang w:eastAsia="fr-FR"/>
        </w:rPr>
        <w:t>05 Août</w:t>
      </w:r>
      <w:r w:rsidRPr="00B46665">
        <w:rPr>
          <w:rFonts w:ascii="Times New Roman" w:eastAsia="Times New Roman" w:hAnsi="Times New Roman" w:cs="Times New Roman"/>
          <w:sz w:val="24"/>
          <w:szCs w:val="24"/>
          <w:lang w:eastAsia="fr-FR"/>
        </w:rPr>
        <w:t xml:space="preserve"> 2024</w:t>
      </w:r>
    </w:p>
    <w:p w14:paraId="79C74A81" w14:textId="77777777" w:rsidR="00200F3E" w:rsidRDefault="00200F3E" w:rsidP="00200F3E">
      <w:pPr>
        <w:spacing w:after="0" w:line="240" w:lineRule="auto"/>
        <w:jc w:val="right"/>
        <w:rPr>
          <w:rFonts w:ascii="Times New Roman" w:eastAsia="Times New Roman" w:hAnsi="Times New Roman" w:cs="Times New Roman"/>
          <w:sz w:val="24"/>
          <w:szCs w:val="24"/>
          <w:lang w:eastAsia="fr-FR"/>
        </w:rPr>
      </w:pPr>
    </w:p>
    <w:p w14:paraId="36509732" w14:textId="6D823DE2" w:rsidR="00200F3E" w:rsidRDefault="00200F3E" w:rsidP="00200F3E">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r w:rsidRPr="00236B7A">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Le </w:t>
      </w:r>
      <w:r w:rsidRPr="00236B7A">
        <w:rPr>
          <w:rFonts w:ascii="Times New Roman" w:eastAsia="Times New Roman" w:hAnsi="Times New Roman" w:cs="Times New Roman"/>
          <w:b/>
          <w:sz w:val="24"/>
          <w:szCs w:val="24"/>
          <w:lang w:eastAsia="fr-FR"/>
        </w:rPr>
        <w:t>Minist</w:t>
      </w:r>
      <w:r>
        <w:rPr>
          <w:rFonts w:ascii="Times New Roman" w:eastAsia="Times New Roman" w:hAnsi="Times New Roman" w:cs="Times New Roman"/>
          <w:b/>
          <w:sz w:val="24"/>
          <w:szCs w:val="24"/>
          <w:lang w:eastAsia="fr-FR"/>
        </w:rPr>
        <w:t>re</w:t>
      </w:r>
      <w:r w:rsidRPr="00236B7A">
        <w:rPr>
          <w:rFonts w:ascii="Times New Roman" w:eastAsia="Times New Roman" w:hAnsi="Times New Roman" w:cs="Times New Roman"/>
          <w:b/>
          <w:sz w:val="24"/>
          <w:szCs w:val="24"/>
          <w:lang w:eastAsia="fr-FR"/>
        </w:rPr>
        <w:t xml:space="preserve"> de l’Agriculture et de l’</w:t>
      </w:r>
      <w:proofErr w:type="spellStart"/>
      <w:r w:rsidRPr="00236B7A">
        <w:rPr>
          <w:rFonts w:ascii="Times New Roman" w:eastAsia="Times New Roman" w:hAnsi="Times New Roman" w:cs="Times New Roman"/>
          <w:b/>
          <w:sz w:val="24"/>
          <w:szCs w:val="24"/>
          <w:lang w:eastAsia="fr-FR"/>
        </w:rPr>
        <w:t>Elevage</w:t>
      </w:r>
      <w:proofErr w:type="spellEnd"/>
      <w:r w:rsidRPr="00236B7A">
        <w:rPr>
          <w:rFonts w:ascii="Times New Roman" w:eastAsia="Times New Roman" w:hAnsi="Times New Roman" w:cs="Times New Roman"/>
          <w:b/>
          <w:sz w:val="24"/>
          <w:szCs w:val="24"/>
          <w:lang w:eastAsia="fr-FR"/>
        </w:rPr>
        <w:t xml:space="preserve"> </w:t>
      </w:r>
    </w:p>
    <w:p w14:paraId="388CED3B" w14:textId="77777777" w:rsidR="00200F3E" w:rsidRDefault="00200F3E" w:rsidP="00200F3E">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p>
    <w:p w14:paraId="0BF5335F" w14:textId="3E76B374" w:rsidR="00C8173B" w:rsidRDefault="00200F3E" w:rsidP="00200F3E">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u w:val="single"/>
          <w:lang w:eastAsia="fr-FR"/>
        </w:rPr>
        <w:t>Félix LAMAH</w:t>
      </w:r>
      <w:r w:rsidR="003F1018" w:rsidRPr="00E23F2C">
        <w:rPr>
          <w:rFonts w:ascii="Times New Roman" w:eastAsia="Times New Roman" w:hAnsi="Times New Roman" w:cs="Times New Roman"/>
          <w:b/>
          <w:sz w:val="24"/>
          <w:szCs w:val="24"/>
          <w:lang w:eastAsia="fr-FR"/>
        </w:rPr>
        <w:t xml:space="preserve"> </w:t>
      </w:r>
    </w:p>
    <w:p w14:paraId="21A3A0CB" w14:textId="77777777" w:rsidR="003F1018" w:rsidRDefault="003F1018" w:rsidP="003F1018">
      <w:pPr>
        <w:tabs>
          <w:tab w:val="left" w:pos="5805"/>
        </w:tabs>
        <w:spacing w:line="240" w:lineRule="auto"/>
        <w:ind w:left="2126" w:firstLine="709"/>
        <w:contextualSpacing/>
        <w:rPr>
          <w:rFonts w:ascii="Times New Roman" w:eastAsia="Times New Roman" w:hAnsi="Times New Roman" w:cs="Times New Roman"/>
          <w:b/>
          <w:sz w:val="24"/>
          <w:szCs w:val="24"/>
          <w:lang w:eastAsia="fr-FR"/>
        </w:rPr>
      </w:pPr>
    </w:p>
    <w:sectPr w:rsidR="003F1018" w:rsidSect="00751E62">
      <w:headerReference w:type="default" r:id="rId15"/>
      <w:headerReference w:type="first" r:id="rId16"/>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813D" w14:textId="77777777" w:rsidR="00770A2C" w:rsidRDefault="00770A2C" w:rsidP="003A5C8F">
      <w:pPr>
        <w:spacing w:after="0" w:line="240" w:lineRule="auto"/>
      </w:pPr>
      <w:r>
        <w:separator/>
      </w:r>
    </w:p>
  </w:endnote>
  <w:endnote w:type="continuationSeparator" w:id="0">
    <w:p w14:paraId="5EBC07A3" w14:textId="77777777" w:rsidR="00770A2C" w:rsidRDefault="00770A2C"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Tms Rm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2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64AE" w14:textId="77777777" w:rsidR="00770A2C" w:rsidRDefault="00770A2C" w:rsidP="003A5C8F">
      <w:pPr>
        <w:spacing w:after="0" w:line="240" w:lineRule="auto"/>
      </w:pPr>
      <w:r>
        <w:separator/>
      </w:r>
    </w:p>
  </w:footnote>
  <w:footnote w:type="continuationSeparator" w:id="0">
    <w:p w14:paraId="492B933A" w14:textId="77777777" w:rsidR="00770A2C" w:rsidRDefault="00770A2C"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10EF"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14:paraId="275FF34A" w14:textId="77777777" w:rsidR="00046182" w:rsidRDefault="000461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2B057F2"/>
    <w:multiLevelType w:val="hybridMultilevel"/>
    <w:tmpl w:val="58DC5A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603A2B0C">
      <w:start w:val="7"/>
      <w:numFmt w:val="bullet"/>
      <w:lvlText w:val="•"/>
      <w:lvlJc w:val="left"/>
      <w:pPr>
        <w:ind w:left="3240" w:hanging="720"/>
      </w:pPr>
      <w:rPr>
        <w:rFonts w:ascii="Times New Roman" w:eastAsiaTheme="minorHAns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44A50"/>
    <w:multiLevelType w:val="hybridMultilevel"/>
    <w:tmpl w:val="679C4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521102"/>
    <w:multiLevelType w:val="multilevel"/>
    <w:tmpl w:val="7DC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1D00EF"/>
    <w:multiLevelType w:val="hybridMultilevel"/>
    <w:tmpl w:val="554E0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8513DE"/>
    <w:multiLevelType w:val="multilevel"/>
    <w:tmpl w:val="D3120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ADF226A"/>
    <w:multiLevelType w:val="hybridMultilevel"/>
    <w:tmpl w:val="ECECC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D62A1"/>
    <w:multiLevelType w:val="hybridMultilevel"/>
    <w:tmpl w:val="8EBC4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C6AB1"/>
    <w:multiLevelType w:val="hybridMultilevel"/>
    <w:tmpl w:val="7EE0C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E35D0"/>
    <w:multiLevelType w:val="multilevel"/>
    <w:tmpl w:val="584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F46D2"/>
    <w:multiLevelType w:val="hybridMultilevel"/>
    <w:tmpl w:val="3C609AFE"/>
    <w:lvl w:ilvl="0" w:tplc="ACD4ADB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730FE"/>
    <w:multiLevelType w:val="hybridMultilevel"/>
    <w:tmpl w:val="734EF398"/>
    <w:lvl w:ilvl="0" w:tplc="4B3CB172">
      <w:start w:val="2"/>
      <w:numFmt w:val="bullet"/>
      <w:lvlText w:val="-"/>
      <w:lvlJc w:val="left"/>
      <w:pPr>
        <w:ind w:left="625" w:hanging="360"/>
      </w:pPr>
      <w:rPr>
        <w:rFonts w:ascii="Calibri" w:eastAsiaTheme="minorEastAsia" w:hAnsi="Calibri" w:cs="Calibri" w:hint="default"/>
      </w:rPr>
    </w:lvl>
    <w:lvl w:ilvl="1" w:tplc="040C0003" w:tentative="1">
      <w:start w:val="1"/>
      <w:numFmt w:val="bullet"/>
      <w:lvlText w:val="o"/>
      <w:lvlJc w:val="left"/>
      <w:pPr>
        <w:ind w:left="1345" w:hanging="360"/>
      </w:pPr>
      <w:rPr>
        <w:rFonts w:ascii="Courier New" w:hAnsi="Courier New" w:cs="Courier New" w:hint="default"/>
      </w:rPr>
    </w:lvl>
    <w:lvl w:ilvl="2" w:tplc="040C0005" w:tentative="1">
      <w:start w:val="1"/>
      <w:numFmt w:val="bullet"/>
      <w:lvlText w:val=""/>
      <w:lvlJc w:val="left"/>
      <w:pPr>
        <w:ind w:left="2065" w:hanging="360"/>
      </w:pPr>
      <w:rPr>
        <w:rFonts w:ascii="Wingdings" w:hAnsi="Wingdings" w:hint="default"/>
      </w:rPr>
    </w:lvl>
    <w:lvl w:ilvl="3" w:tplc="040C0001" w:tentative="1">
      <w:start w:val="1"/>
      <w:numFmt w:val="bullet"/>
      <w:lvlText w:val=""/>
      <w:lvlJc w:val="left"/>
      <w:pPr>
        <w:ind w:left="2785" w:hanging="360"/>
      </w:pPr>
      <w:rPr>
        <w:rFonts w:ascii="Symbol" w:hAnsi="Symbol" w:hint="default"/>
      </w:rPr>
    </w:lvl>
    <w:lvl w:ilvl="4" w:tplc="040C0003" w:tentative="1">
      <w:start w:val="1"/>
      <w:numFmt w:val="bullet"/>
      <w:lvlText w:val="o"/>
      <w:lvlJc w:val="left"/>
      <w:pPr>
        <w:ind w:left="3505" w:hanging="360"/>
      </w:pPr>
      <w:rPr>
        <w:rFonts w:ascii="Courier New" w:hAnsi="Courier New" w:cs="Courier New" w:hint="default"/>
      </w:rPr>
    </w:lvl>
    <w:lvl w:ilvl="5" w:tplc="040C0005" w:tentative="1">
      <w:start w:val="1"/>
      <w:numFmt w:val="bullet"/>
      <w:lvlText w:val=""/>
      <w:lvlJc w:val="left"/>
      <w:pPr>
        <w:ind w:left="4225" w:hanging="360"/>
      </w:pPr>
      <w:rPr>
        <w:rFonts w:ascii="Wingdings" w:hAnsi="Wingdings" w:hint="default"/>
      </w:rPr>
    </w:lvl>
    <w:lvl w:ilvl="6" w:tplc="040C0001" w:tentative="1">
      <w:start w:val="1"/>
      <w:numFmt w:val="bullet"/>
      <w:lvlText w:val=""/>
      <w:lvlJc w:val="left"/>
      <w:pPr>
        <w:ind w:left="4945" w:hanging="360"/>
      </w:pPr>
      <w:rPr>
        <w:rFonts w:ascii="Symbol" w:hAnsi="Symbol" w:hint="default"/>
      </w:rPr>
    </w:lvl>
    <w:lvl w:ilvl="7" w:tplc="040C0003" w:tentative="1">
      <w:start w:val="1"/>
      <w:numFmt w:val="bullet"/>
      <w:lvlText w:val="o"/>
      <w:lvlJc w:val="left"/>
      <w:pPr>
        <w:ind w:left="5665" w:hanging="360"/>
      </w:pPr>
      <w:rPr>
        <w:rFonts w:ascii="Courier New" w:hAnsi="Courier New" w:cs="Courier New" w:hint="default"/>
      </w:rPr>
    </w:lvl>
    <w:lvl w:ilvl="8" w:tplc="040C0005" w:tentative="1">
      <w:start w:val="1"/>
      <w:numFmt w:val="bullet"/>
      <w:lvlText w:val=""/>
      <w:lvlJc w:val="left"/>
      <w:pPr>
        <w:ind w:left="6385" w:hanging="360"/>
      </w:pPr>
      <w:rPr>
        <w:rFonts w:ascii="Wingdings" w:hAnsi="Wingdings" w:hint="default"/>
      </w:rPr>
    </w:lvl>
  </w:abstractNum>
  <w:abstractNum w:abstractNumId="16"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2E163CC"/>
    <w:multiLevelType w:val="hybridMultilevel"/>
    <w:tmpl w:val="5EDA5930"/>
    <w:lvl w:ilvl="0" w:tplc="040C0001">
      <w:start w:val="1"/>
      <w:numFmt w:val="bullet"/>
      <w:lvlText w:val=""/>
      <w:lvlJc w:val="left"/>
      <w:pPr>
        <w:ind w:left="567" w:hanging="360"/>
      </w:pPr>
      <w:rPr>
        <w:rFonts w:ascii="Symbol" w:hAnsi="Symbo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18" w15:restartNumberingAfterBreak="0">
    <w:nsid w:val="48DC5DDA"/>
    <w:multiLevelType w:val="hybridMultilevel"/>
    <w:tmpl w:val="57629C5A"/>
    <w:lvl w:ilvl="0" w:tplc="4B3CB172">
      <w:start w:val="2"/>
      <w:numFmt w:val="bullet"/>
      <w:lvlText w:val="-"/>
      <w:lvlJc w:val="left"/>
      <w:pPr>
        <w:ind w:left="1004" w:hanging="360"/>
      </w:pPr>
      <w:rPr>
        <w:rFonts w:ascii="Calibri" w:eastAsiaTheme="minorEastAsia" w:hAnsi="Calibri" w:cs="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1" w15:restartNumberingAfterBreak="0">
    <w:nsid w:val="5DA379D9"/>
    <w:multiLevelType w:val="hybridMultilevel"/>
    <w:tmpl w:val="C13E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36551"/>
    <w:multiLevelType w:val="hybridMultilevel"/>
    <w:tmpl w:val="5FAE1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95939"/>
    <w:multiLevelType w:val="hybridMultilevel"/>
    <w:tmpl w:val="42B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4539D"/>
    <w:multiLevelType w:val="hybridMultilevel"/>
    <w:tmpl w:val="E46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6" w15:restartNumberingAfterBreak="0">
    <w:nsid w:val="7D003D44"/>
    <w:multiLevelType w:val="hybridMultilevel"/>
    <w:tmpl w:val="46D82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702E4"/>
    <w:multiLevelType w:val="hybridMultilevel"/>
    <w:tmpl w:val="1758E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6"/>
  </w:num>
  <w:num w:numId="4">
    <w:abstractNumId w:val="25"/>
  </w:num>
  <w:num w:numId="5">
    <w:abstractNumId w:val="20"/>
  </w:num>
  <w:num w:numId="6">
    <w:abstractNumId w:val="8"/>
  </w:num>
  <w:num w:numId="7">
    <w:abstractNumId w:val="0"/>
  </w:num>
  <w:num w:numId="8">
    <w:abstractNumId w:val="14"/>
  </w:num>
  <w:num w:numId="9">
    <w:abstractNumId w:val="5"/>
  </w:num>
  <w:num w:numId="10">
    <w:abstractNumId w:val="15"/>
  </w:num>
  <w:num w:numId="11">
    <w:abstractNumId w:val="18"/>
  </w:num>
  <w:num w:numId="12">
    <w:abstractNumId w:val="17"/>
  </w:num>
  <w:num w:numId="13">
    <w:abstractNumId w:val="19"/>
  </w:num>
  <w:num w:numId="14">
    <w:abstractNumId w:val="2"/>
  </w:num>
  <w:num w:numId="15">
    <w:abstractNumId w:val="26"/>
  </w:num>
  <w:num w:numId="16">
    <w:abstractNumId w:val="1"/>
  </w:num>
  <w:num w:numId="17">
    <w:abstractNumId w:val="23"/>
  </w:num>
  <w:num w:numId="18">
    <w:abstractNumId w:val="27"/>
  </w:num>
  <w:num w:numId="19">
    <w:abstractNumId w:val="10"/>
  </w:num>
  <w:num w:numId="20">
    <w:abstractNumId w:val="6"/>
  </w:num>
  <w:num w:numId="21">
    <w:abstractNumId w:val="9"/>
  </w:num>
  <w:num w:numId="22">
    <w:abstractNumId w:val="12"/>
  </w:num>
  <w:num w:numId="23">
    <w:abstractNumId w:val="22"/>
  </w:num>
  <w:num w:numId="24">
    <w:abstractNumId w:val="7"/>
  </w:num>
  <w:num w:numId="25">
    <w:abstractNumId w:val="24"/>
  </w:num>
  <w:num w:numId="26">
    <w:abstractNumId w:val="13"/>
  </w:num>
  <w:num w:numId="27">
    <w:abstractNumId w:val="3"/>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23621"/>
    <w:rsid w:val="0003685E"/>
    <w:rsid w:val="00046182"/>
    <w:rsid w:val="0005418B"/>
    <w:rsid w:val="00061EF2"/>
    <w:rsid w:val="00063418"/>
    <w:rsid w:val="00064694"/>
    <w:rsid w:val="00067DBC"/>
    <w:rsid w:val="0008228C"/>
    <w:rsid w:val="00096FFD"/>
    <w:rsid w:val="000A205C"/>
    <w:rsid w:val="000B49A5"/>
    <w:rsid w:val="000C2F2D"/>
    <w:rsid w:val="000C2F38"/>
    <w:rsid w:val="000C5A13"/>
    <w:rsid w:val="000D3E36"/>
    <w:rsid w:val="000D5982"/>
    <w:rsid w:val="000D6F7F"/>
    <w:rsid w:val="000F48D9"/>
    <w:rsid w:val="000F4D4D"/>
    <w:rsid w:val="00100EB8"/>
    <w:rsid w:val="00101FBA"/>
    <w:rsid w:val="00112DA3"/>
    <w:rsid w:val="00112E73"/>
    <w:rsid w:val="001203CA"/>
    <w:rsid w:val="0012066D"/>
    <w:rsid w:val="00122C2A"/>
    <w:rsid w:val="0014662B"/>
    <w:rsid w:val="001472B6"/>
    <w:rsid w:val="00155130"/>
    <w:rsid w:val="00161DA1"/>
    <w:rsid w:val="00164431"/>
    <w:rsid w:val="00166EF2"/>
    <w:rsid w:val="00171166"/>
    <w:rsid w:val="0017541C"/>
    <w:rsid w:val="00180E57"/>
    <w:rsid w:val="00181B47"/>
    <w:rsid w:val="0018491B"/>
    <w:rsid w:val="00184CC0"/>
    <w:rsid w:val="00185748"/>
    <w:rsid w:val="00186636"/>
    <w:rsid w:val="00186B37"/>
    <w:rsid w:val="00187B20"/>
    <w:rsid w:val="001900F7"/>
    <w:rsid w:val="00191215"/>
    <w:rsid w:val="00192E90"/>
    <w:rsid w:val="0019617F"/>
    <w:rsid w:val="001A14B4"/>
    <w:rsid w:val="001A2715"/>
    <w:rsid w:val="001B3ED5"/>
    <w:rsid w:val="001B5590"/>
    <w:rsid w:val="001B71F9"/>
    <w:rsid w:val="001C26A8"/>
    <w:rsid w:val="001C30AF"/>
    <w:rsid w:val="001C4C09"/>
    <w:rsid w:val="001C58C0"/>
    <w:rsid w:val="001D320E"/>
    <w:rsid w:val="001D4F1A"/>
    <w:rsid w:val="001E0266"/>
    <w:rsid w:val="001F6B13"/>
    <w:rsid w:val="001F7D99"/>
    <w:rsid w:val="00200F3E"/>
    <w:rsid w:val="0020437E"/>
    <w:rsid w:val="00204C5B"/>
    <w:rsid w:val="00211589"/>
    <w:rsid w:val="0021339D"/>
    <w:rsid w:val="00216EC4"/>
    <w:rsid w:val="00220355"/>
    <w:rsid w:val="00221E8B"/>
    <w:rsid w:val="002236A8"/>
    <w:rsid w:val="00230F93"/>
    <w:rsid w:val="00233E66"/>
    <w:rsid w:val="002404E1"/>
    <w:rsid w:val="002415FC"/>
    <w:rsid w:val="00242194"/>
    <w:rsid w:val="00244D56"/>
    <w:rsid w:val="0025405F"/>
    <w:rsid w:val="002543AF"/>
    <w:rsid w:val="00256E3D"/>
    <w:rsid w:val="0026577F"/>
    <w:rsid w:val="00266B42"/>
    <w:rsid w:val="00274D2F"/>
    <w:rsid w:val="00280192"/>
    <w:rsid w:val="0028616C"/>
    <w:rsid w:val="002947F1"/>
    <w:rsid w:val="0029658F"/>
    <w:rsid w:val="002A129B"/>
    <w:rsid w:val="002A71C3"/>
    <w:rsid w:val="002A7DCB"/>
    <w:rsid w:val="002C30B7"/>
    <w:rsid w:val="002C5DA9"/>
    <w:rsid w:val="002D094A"/>
    <w:rsid w:val="002D1A29"/>
    <w:rsid w:val="002D33ED"/>
    <w:rsid w:val="002D7A45"/>
    <w:rsid w:val="002E76DF"/>
    <w:rsid w:val="002F0A45"/>
    <w:rsid w:val="003012DD"/>
    <w:rsid w:val="0030284E"/>
    <w:rsid w:val="003058E6"/>
    <w:rsid w:val="0030773D"/>
    <w:rsid w:val="003238B2"/>
    <w:rsid w:val="003250C5"/>
    <w:rsid w:val="003260E7"/>
    <w:rsid w:val="0033604F"/>
    <w:rsid w:val="003376E4"/>
    <w:rsid w:val="003455FC"/>
    <w:rsid w:val="003469A5"/>
    <w:rsid w:val="0035204F"/>
    <w:rsid w:val="00352D68"/>
    <w:rsid w:val="003564CD"/>
    <w:rsid w:val="003611B9"/>
    <w:rsid w:val="0037490F"/>
    <w:rsid w:val="00382B28"/>
    <w:rsid w:val="00387112"/>
    <w:rsid w:val="00392BB5"/>
    <w:rsid w:val="00395C2A"/>
    <w:rsid w:val="00395C40"/>
    <w:rsid w:val="003A137D"/>
    <w:rsid w:val="003A5C8F"/>
    <w:rsid w:val="003A72E8"/>
    <w:rsid w:val="003B176D"/>
    <w:rsid w:val="003B49EB"/>
    <w:rsid w:val="003B5556"/>
    <w:rsid w:val="003C1D43"/>
    <w:rsid w:val="003C1E8E"/>
    <w:rsid w:val="003C3724"/>
    <w:rsid w:val="003C3F8C"/>
    <w:rsid w:val="003C4549"/>
    <w:rsid w:val="003C6BA3"/>
    <w:rsid w:val="003D2259"/>
    <w:rsid w:val="003D3F56"/>
    <w:rsid w:val="003D64A7"/>
    <w:rsid w:val="003E03F0"/>
    <w:rsid w:val="003E41D6"/>
    <w:rsid w:val="003F1018"/>
    <w:rsid w:val="0040078B"/>
    <w:rsid w:val="00401C17"/>
    <w:rsid w:val="004034F1"/>
    <w:rsid w:val="0040714B"/>
    <w:rsid w:val="00407A5A"/>
    <w:rsid w:val="00412E8B"/>
    <w:rsid w:val="00413E8A"/>
    <w:rsid w:val="00414FFA"/>
    <w:rsid w:val="0042434D"/>
    <w:rsid w:val="00430DD5"/>
    <w:rsid w:val="0043336B"/>
    <w:rsid w:val="00435F22"/>
    <w:rsid w:val="00442618"/>
    <w:rsid w:val="004463CB"/>
    <w:rsid w:val="00446DF6"/>
    <w:rsid w:val="004520CC"/>
    <w:rsid w:val="00454261"/>
    <w:rsid w:val="00463FEE"/>
    <w:rsid w:val="00464120"/>
    <w:rsid w:val="004650B0"/>
    <w:rsid w:val="00471CDA"/>
    <w:rsid w:val="00483AEE"/>
    <w:rsid w:val="00484831"/>
    <w:rsid w:val="00484BFD"/>
    <w:rsid w:val="00484FAF"/>
    <w:rsid w:val="00492E1C"/>
    <w:rsid w:val="004931D9"/>
    <w:rsid w:val="00495DDB"/>
    <w:rsid w:val="00496DA5"/>
    <w:rsid w:val="004A255A"/>
    <w:rsid w:val="004A71B2"/>
    <w:rsid w:val="004B0F93"/>
    <w:rsid w:val="004B7497"/>
    <w:rsid w:val="004C55C9"/>
    <w:rsid w:val="004D114E"/>
    <w:rsid w:val="004E52B7"/>
    <w:rsid w:val="004E70FA"/>
    <w:rsid w:val="004E7A9E"/>
    <w:rsid w:val="004F0D60"/>
    <w:rsid w:val="004F4710"/>
    <w:rsid w:val="004F726F"/>
    <w:rsid w:val="00504659"/>
    <w:rsid w:val="0050791E"/>
    <w:rsid w:val="005148EC"/>
    <w:rsid w:val="00523E88"/>
    <w:rsid w:val="00527784"/>
    <w:rsid w:val="0054242C"/>
    <w:rsid w:val="005533D4"/>
    <w:rsid w:val="00555C6E"/>
    <w:rsid w:val="005629D2"/>
    <w:rsid w:val="005757BE"/>
    <w:rsid w:val="0058458C"/>
    <w:rsid w:val="00586525"/>
    <w:rsid w:val="00591700"/>
    <w:rsid w:val="005919A8"/>
    <w:rsid w:val="0059279A"/>
    <w:rsid w:val="00592BD0"/>
    <w:rsid w:val="00593A33"/>
    <w:rsid w:val="005A218F"/>
    <w:rsid w:val="005A4D04"/>
    <w:rsid w:val="005A4D5E"/>
    <w:rsid w:val="005A5378"/>
    <w:rsid w:val="005A684E"/>
    <w:rsid w:val="005A6D24"/>
    <w:rsid w:val="005B0B17"/>
    <w:rsid w:val="005B0B36"/>
    <w:rsid w:val="005B0F97"/>
    <w:rsid w:val="005B67E9"/>
    <w:rsid w:val="005C3D2A"/>
    <w:rsid w:val="005C7FE0"/>
    <w:rsid w:val="005D4DBB"/>
    <w:rsid w:val="005D5068"/>
    <w:rsid w:val="005D523C"/>
    <w:rsid w:val="005E2D59"/>
    <w:rsid w:val="005F412D"/>
    <w:rsid w:val="005F6DD2"/>
    <w:rsid w:val="005F72FA"/>
    <w:rsid w:val="00605B9D"/>
    <w:rsid w:val="00612DAF"/>
    <w:rsid w:val="00612E06"/>
    <w:rsid w:val="006145C8"/>
    <w:rsid w:val="00624CC9"/>
    <w:rsid w:val="00625052"/>
    <w:rsid w:val="0062591E"/>
    <w:rsid w:val="00630CBB"/>
    <w:rsid w:val="0063756E"/>
    <w:rsid w:val="006406C2"/>
    <w:rsid w:val="0064083E"/>
    <w:rsid w:val="00642002"/>
    <w:rsid w:val="00642288"/>
    <w:rsid w:val="0065499D"/>
    <w:rsid w:val="00657064"/>
    <w:rsid w:val="00657DFB"/>
    <w:rsid w:val="006606EC"/>
    <w:rsid w:val="0066592E"/>
    <w:rsid w:val="00665F48"/>
    <w:rsid w:val="0066608B"/>
    <w:rsid w:val="00693850"/>
    <w:rsid w:val="006A0799"/>
    <w:rsid w:val="006A6095"/>
    <w:rsid w:val="006A6123"/>
    <w:rsid w:val="006B0C56"/>
    <w:rsid w:val="006B5AA8"/>
    <w:rsid w:val="006C238C"/>
    <w:rsid w:val="006C6F92"/>
    <w:rsid w:val="006D173B"/>
    <w:rsid w:val="006D2DF8"/>
    <w:rsid w:val="006D752D"/>
    <w:rsid w:val="006E0D53"/>
    <w:rsid w:val="006E304F"/>
    <w:rsid w:val="006E60D3"/>
    <w:rsid w:val="006F084C"/>
    <w:rsid w:val="006F25DB"/>
    <w:rsid w:val="006F3864"/>
    <w:rsid w:val="007008BC"/>
    <w:rsid w:val="00701D93"/>
    <w:rsid w:val="00702929"/>
    <w:rsid w:val="00705733"/>
    <w:rsid w:val="00705AFF"/>
    <w:rsid w:val="007062D9"/>
    <w:rsid w:val="00707E62"/>
    <w:rsid w:val="0071030F"/>
    <w:rsid w:val="0071519E"/>
    <w:rsid w:val="007153D7"/>
    <w:rsid w:val="00733142"/>
    <w:rsid w:val="007373F6"/>
    <w:rsid w:val="00737E57"/>
    <w:rsid w:val="00743077"/>
    <w:rsid w:val="007455B7"/>
    <w:rsid w:val="00751E62"/>
    <w:rsid w:val="00763BF7"/>
    <w:rsid w:val="00766A26"/>
    <w:rsid w:val="00767A91"/>
    <w:rsid w:val="007704E9"/>
    <w:rsid w:val="00770A2C"/>
    <w:rsid w:val="00777BD6"/>
    <w:rsid w:val="007810DC"/>
    <w:rsid w:val="0078480A"/>
    <w:rsid w:val="00787954"/>
    <w:rsid w:val="00787D44"/>
    <w:rsid w:val="0079003A"/>
    <w:rsid w:val="00796CCB"/>
    <w:rsid w:val="007C4C0F"/>
    <w:rsid w:val="007D3027"/>
    <w:rsid w:val="007D5877"/>
    <w:rsid w:val="007D5A2B"/>
    <w:rsid w:val="007D5C22"/>
    <w:rsid w:val="007E0955"/>
    <w:rsid w:val="007E2418"/>
    <w:rsid w:val="007E3F50"/>
    <w:rsid w:val="007E4D61"/>
    <w:rsid w:val="007E5F2B"/>
    <w:rsid w:val="007F0461"/>
    <w:rsid w:val="007F2B30"/>
    <w:rsid w:val="007F37BA"/>
    <w:rsid w:val="007F4F93"/>
    <w:rsid w:val="00801975"/>
    <w:rsid w:val="00806213"/>
    <w:rsid w:val="008071F0"/>
    <w:rsid w:val="00820358"/>
    <w:rsid w:val="00825E8D"/>
    <w:rsid w:val="008342CF"/>
    <w:rsid w:val="008344FC"/>
    <w:rsid w:val="0083740D"/>
    <w:rsid w:val="00846837"/>
    <w:rsid w:val="008506B8"/>
    <w:rsid w:val="00852564"/>
    <w:rsid w:val="00852C50"/>
    <w:rsid w:val="0085585E"/>
    <w:rsid w:val="008612D1"/>
    <w:rsid w:val="00863805"/>
    <w:rsid w:val="0086523E"/>
    <w:rsid w:val="00865351"/>
    <w:rsid w:val="00867DFF"/>
    <w:rsid w:val="00870373"/>
    <w:rsid w:val="008713B0"/>
    <w:rsid w:val="00874B44"/>
    <w:rsid w:val="00874E42"/>
    <w:rsid w:val="00875D3B"/>
    <w:rsid w:val="00890274"/>
    <w:rsid w:val="008A0C68"/>
    <w:rsid w:val="008A5729"/>
    <w:rsid w:val="008C0CD0"/>
    <w:rsid w:val="008C23D2"/>
    <w:rsid w:val="008C2AD8"/>
    <w:rsid w:val="008C3507"/>
    <w:rsid w:val="008C6843"/>
    <w:rsid w:val="008D0803"/>
    <w:rsid w:val="008E3019"/>
    <w:rsid w:val="008E3517"/>
    <w:rsid w:val="008E56C3"/>
    <w:rsid w:val="008E72C7"/>
    <w:rsid w:val="008F0D59"/>
    <w:rsid w:val="008F1B90"/>
    <w:rsid w:val="0091214A"/>
    <w:rsid w:val="0091593C"/>
    <w:rsid w:val="00920398"/>
    <w:rsid w:val="009246D6"/>
    <w:rsid w:val="00933937"/>
    <w:rsid w:val="00934325"/>
    <w:rsid w:val="00934FC0"/>
    <w:rsid w:val="00937B9D"/>
    <w:rsid w:val="00941143"/>
    <w:rsid w:val="00941C57"/>
    <w:rsid w:val="00943919"/>
    <w:rsid w:val="00955388"/>
    <w:rsid w:val="009570F7"/>
    <w:rsid w:val="00957D24"/>
    <w:rsid w:val="00964A39"/>
    <w:rsid w:val="0097230A"/>
    <w:rsid w:val="00973FE0"/>
    <w:rsid w:val="00976E80"/>
    <w:rsid w:val="00980096"/>
    <w:rsid w:val="00992B71"/>
    <w:rsid w:val="00995592"/>
    <w:rsid w:val="009A1E51"/>
    <w:rsid w:val="009A208E"/>
    <w:rsid w:val="009B0E45"/>
    <w:rsid w:val="009B4002"/>
    <w:rsid w:val="009B5061"/>
    <w:rsid w:val="009B523A"/>
    <w:rsid w:val="009B7238"/>
    <w:rsid w:val="009D7214"/>
    <w:rsid w:val="009E3CB4"/>
    <w:rsid w:val="009E4FA6"/>
    <w:rsid w:val="009E6430"/>
    <w:rsid w:val="009F3A3E"/>
    <w:rsid w:val="00A032DB"/>
    <w:rsid w:val="00A12A6E"/>
    <w:rsid w:val="00A169E2"/>
    <w:rsid w:val="00A216EA"/>
    <w:rsid w:val="00A2482D"/>
    <w:rsid w:val="00A33188"/>
    <w:rsid w:val="00A340FC"/>
    <w:rsid w:val="00A35D88"/>
    <w:rsid w:val="00A45CDD"/>
    <w:rsid w:val="00A46695"/>
    <w:rsid w:val="00A470E2"/>
    <w:rsid w:val="00A512BD"/>
    <w:rsid w:val="00A5348A"/>
    <w:rsid w:val="00A54A0E"/>
    <w:rsid w:val="00A57498"/>
    <w:rsid w:val="00A6616B"/>
    <w:rsid w:val="00A67C8A"/>
    <w:rsid w:val="00A67F16"/>
    <w:rsid w:val="00A83506"/>
    <w:rsid w:val="00A92C31"/>
    <w:rsid w:val="00AA104B"/>
    <w:rsid w:val="00AA1B3A"/>
    <w:rsid w:val="00AA1CE0"/>
    <w:rsid w:val="00AC1704"/>
    <w:rsid w:val="00AD2E17"/>
    <w:rsid w:val="00AD3894"/>
    <w:rsid w:val="00AD4AD4"/>
    <w:rsid w:val="00AE0CB6"/>
    <w:rsid w:val="00AE2D8A"/>
    <w:rsid w:val="00AE4DE7"/>
    <w:rsid w:val="00AE78FC"/>
    <w:rsid w:val="00AF0908"/>
    <w:rsid w:val="00AF3849"/>
    <w:rsid w:val="00AF559C"/>
    <w:rsid w:val="00AF5C08"/>
    <w:rsid w:val="00B02783"/>
    <w:rsid w:val="00B027F5"/>
    <w:rsid w:val="00B03F29"/>
    <w:rsid w:val="00B05517"/>
    <w:rsid w:val="00B125B9"/>
    <w:rsid w:val="00B16165"/>
    <w:rsid w:val="00B2076E"/>
    <w:rsid w:val="00B21EBD"/>
    <w:rsid w:val="00B36F7E"/>
    <w:rsid w:val="00B41992"/>
    <w:rsid w:val="00B43BCF"/>
    <w:rsid w:val="00B52C7F"/>
    <w:rsid w:val="00B5320F"/>
    <w:rsid w:val="00B53216"/>
    <w:rsid w:val="00B56269"/>
    <w:rsid w:val="00B57F1F"/>
    <w:rsid w:val="00B609A1"/>
    <w:rsid w:val="00B71AD6"/>
    <w:rsid w:val="00B7549B"/>
    <w:rsid w:val="00B763A6"/>
    <w:rsid w:val="00B76AB1"/>
    <w:rsid w:val="00B875C1"/>
    <w:rsid w:val="00BA0FCC"/>
    <w:rsid w:val="00BA729E"/>
    <w:rsid w:val="00BB2093"/>
    <w:rsid w:val="00BC023D"/>
    <w:rsid w:val="00BC18E5"/>
    <w:rsid w:val="00BC6985"/>
    <w:rsid w:val="00BC7D35"/>
    <w:rsid w:val="00BD0D5C"/>
    <w:rsid w:val="00BD1D34"/>
    <w:rsid w:val="00BD1EB4"/>
    <w:rsid w:val="00BE0D80"/>
    <w:rsid w:val="00BE165E"/>
    <w:rsid w:val="00BF0AA3"/>
    <w:rsid w:val="00C00D85"/>
    <w:rsid w:val="00C012AE"/>
    <w:rsid w:val="00C06309"/>
    <w:rsid w:val="00C10EE6"/>
    <w:rsid w:val="00C1162C"/>
    <w:rsid w:val="00C1302A"/>
    <w:rsid w:val="00C13599"/>
    <w:rsid w:val="00C1470D"/>
    <w:rsid w:val="00C15138"/>
    <w:rsid w:val="00C362C6"/>
    <w:rsid w:val="00C36825"/>
    <w:rsid w:val="00C37066"/>
    <w:rsid w:val="00C3743C"/>
    <w:rsid w:val="00C44F2F"/>
    <w:rsid w:val="00C47BC6"/>
    <w:rsid w:val="00C51D3C"/>
    <w:rsid w:val="00C579E8"/>
    <w:rsid w:val="00C57E71"/>
    <w:rsid w:val="00C60813"/>
    <w:rsid w:val="00C62917"/>
    <w:rsid w:val="00C722BC"/>
    <w:rsid w:val="00C8173B"/>
    <w:rsid w:val="00C826D7"/>
    <w:rsid w:val="00C856C3"/>
    <w:rsid w:val="00CA1CBD"/>
    <w:rsid w:val="00CB15E6"/>
    <w:rsid w:val="00CB188F"/>
    <w:rsid w:val="00CB5160"/>
    <w:rsid w:val="00CC4139"/>
    <w:rsid w:val="00CE3C67"/>
    <w:rsid w:val="00CE3F9B"/>
    <w:rsid w:val="00CF30FB"/>
    <w:rsid w:val="00CF7531"/>
    <w:rsid w:val="00CF774F"/>
    <w:rsid w:val="00D026C3"/>
    <w:rsid w:val="00D119C9"/>
    <w:rsid w:val="00D22718"/>
    <w:rsid w:val="00D30190"/>
    <w:rsid w:val="00D305F8"/>
    <w:rsid w:val="00D31980"/>
    <w:rsid w:val="00D32E7F"/>
    <w:rsid w:val="00D34D9B"/>
    <w:rsid w:val="00D37D1F"/>
    <w:rsid w:val="00D37FB0"/>
    <w:rsid w:val="00D41953"/>
    <w:rsid w:val="00D435F4"/>
    <w:rsid w:val="00D57215"/>
    <w:rsid w:val="00D62A6B"/>
    <w:rsid w:val="00D67999"/>
    <w:rsid w:val="00D67D2F"/>
    <w:rsid w:val="00D708D7"/>
    <w:rsid w:val="00D733F2"/>
    <w:rsid w:val="00D831C3"/>
    <w:rsid w:val="00D836CB"/>
    <w:rsid w:val="00D93524"/>
    <w:rsid w:val="00D9583B"/>
    <w:rsid w:val="00DA1AC9"/>
    <w:rsid w:val="00DA7C77"/>
    <w:rsid w:val="00DB21B0"/>
    <w:rsid w:val="00DB7BF3"/>
    <w:rsid w:val="00DC09F4"/>
    <w:rsid w:val="00DD34C0"/>
    <w:rsid w:val="00DE419D"/>
    <w:rsid w:val="00DE6ADC"/>
    <w:rsid w:val="00DF2755"/>
    <w:rsid w:val="00DF2D65"/>
    <w:rsid w:val="00DF530A"/>
    <w:rsid w:val="00DF7F2A"/>
    <w:rsid w:val="00E03CC0"/>
    <w:rsid w:val="00E12549"/>
    <w:rsid w:val="00E1276E"/>
    <w:rsid w:val="00E22C7B"/>
    <w:rsid w:val="00E23F2C"/>
    <w:rsid w:val="00E30586"/>
    <w:rsid w:val="00E3172E"/>
    <w:rsid w:val="00E32C09"/>
    <w:rsid w:val="00E362B3"/>
    <w:rsid w:val="00E436CE"/>
    <w:rsid w:val="00E463A1"/>
    <w:rsid w:val="00E477A0"/>
    <w:rsid w:val="00E57DF9"/>
    <w:rsid w:val="00E57E3C"/>
    <w:rsid w:val="00E66E58"/>
    <w:rsid w:val="00E71FBF"/>
    <w:rsid w:val="00E85861"/>
    <w:rsid w:val="00E85D63"/>
    <w:rsid w:val="00E85EAF"/>
    <w:rsid w:val="00E931AF"/>
    <w:rsid w:val="00E94435"/>
    <w:rsid w:val="00E95E86"/>
    <w:rsid w:val="00EA522E"/>
    <w:rsid w:val="00EA60A3"/>
    <w:rsid w:val="00EA698F"/>
    <w:rsid w:val="00EA74BD"/>
    <w:rsid w:val="00EB4B60"/>
    <w:rsid w:val="00EB7970"/>
    <w:rsid w:val="00EC23E8"/>
    <w:rsid w:val="00EC29F0"/>
    <w:rsid w:val="00EC4C32"/>
    <w:rsid w:val="00EC60E8"/>
    <w:rsid w:val="00ED5A80"/>
    <w:rsid w:val="00ED6D4C"/>
    <w:rsid w:val="00EF49EA"/>
    <w:rsid w:val="00F061E9"/>
    <w:rsid w:val="00F074F4"/>
    <w:rsid w:val="00F125DC"/>
    <w:rsid w:val="00F16B44"/>
    <w:rsid w:val="00F22A9B"/>
    <w:rsid w:val="00F245FA"/>
    <w:rsid w:val="00F253ED"/>
    <w:rsid w:val="00F27FEE"/>
    <w:rsid w:val="00F30357"/>
    <w:rsid w:val="00F308DC"/>
    <w:rsid w:val="00F34D84"/>
    <w:rsid w:val="00F363BD"/>
    <w:rsid w:val="00F414DF"/>
    <w:rsid w:val="00F518D3"/>
    <w:rsid w:val="00F57BC6"/>
    <w:rsid w:val="00F61797"/>
    <w:rsid w:val="00F66613"/>
    <w:rsid w:val="00F667BC"/>
    <w:rsid w:val="00F66D60"/>
    <w:rsid w:val="00F816BB"/>
    <w:rsid w:val="00F8771C"/>
    <w:rsid w:val="00F90435"/>
    <w:rsid w:val="00F92858"/>
    <w:rsid w:val="00F973CF"/>
    <w:rsid w:val="00FB41C6"/>
    <w:rsid w:val="00FB67EA"/>
    <w:rsid w:val="00FC21B9"/>
    <w:rsid w:val="00FC3671"/>
    <w:rsid w:val="00FC763F"/>
    <w:rsid w:val="00FD6679"/>
    <w:rsid w:val="00FE0911"/>
    <w:rsid w:val="00FE0B49"/>
    <w:rsid w:val="00FE1663"/>
    <w:rsid w:val="00FF0AA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semiHidden/>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semiHidden/>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593A33"/>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midoudiallo@magel.gov.g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fre.magel.gov.g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pdacg@magel.gov.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58FE-3BB0-4D78-B94F-C1A95996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2742</Words>
  <Characters>15081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Microsoft Office User</cp:lastModifiedBy>
  <cp:revision>3</cp:revision>
  <cp:lastPrinted>2024-08-02T17:26:00Z</cp:lastPrinted>
  <dcterms:created xsi:type="dcterms:W3CDTF">2024-08-02T17:26:00Z</dcterms:created>
  <dcterms:modified xsi:type="dcterms:W3CDTF">2024-08-02T17:28:00Z</dcterms:modified>
</cp:coreProperties>
</file>