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24AB8" w14:textId="57CD1C7F" w:rsidR="0033170D" w:rsidRDefault="00627E5A" w:rsidP="0033170D">
      <w:pPr>
        <w:jc w:val="center"/>
        <w:rPr>
          <w:b/>
          <w:bCs/>
        </w:rPr>
      </w:pPr>
      <w:r>
        <w:rPr>
          <w:b/>
          <w:bCs/>
        </w:rPr>
        <w:t>A</w:t>
      </w:r>
      <w:r w:rsidRPr="00627E5A">
        <w:rPr>
          <w:b/>
          <w:bCs/>
        </w:rPr>
        <w:t>vis de vente de terrain en l’état</w:t>
      </w:r>
    </w:p>
    <w:p w14:paraId="532054D4" w14:textId="77777777" w:rsidR="0033170D" w:rsidRDefault="0033170D" w:rsidP="0033170D">
      <w:pPr>
        <w:rPr>
          <w:b/>
          <w:bCs/>
        </w:rPr>
      </w:pPr>
    </w:p>
    <w:p w14:paraId="3B127C3C" w14:textId="77777777" w:rsidR="0033170D" w:rsidRDefault="0033170D" w:rsidP="0033170D">
      <w:pPr>
        <w:pStyle w:val="yiv3629831479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 xml:space="preserve">Adresse de site : </w:t>
      </w:r>
      <w:proofErr w:type="spellStart"/>
      <w:r>
        <w:rPr>
          <w:rFonts w:ascii="Calibri" w:hAnsi="Calibri" w:cs="Calibri"/>
          <w:color w:val="1D2228"/>
          <w:sz w:val="22"/>
          <w:szCs w:val="22"/>
        </w:rPr>
        <w:t>Taouyah</w:t>
      </w:r>
      <w:proofErr w:type="spellEnd"/>
      <w:r>
        <w:rPr>
          <w:rFonts w:ascii="Calibri" w:hAnsi="Calibri" w:cs="Calibri"/>
          <w:color w:val="1D2228"/>
          <w:sz w:val="22"/>
          <w:szCs w:val="22"/>
        </w:rPr>
        <w:t xml:space="preserve"> Minière</w:t>
      </w:r>
    </w:p>
    <w:p w14:paraId="4B5C2C34" w14:textId="77777777" w:rsidR="0033170D" w:rsidRDefault="0033170D" w:rsidP="0033170D">
      <w:pPr>
        <w:pStyle w:val="yiv3629831479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Titre foncier : disponible</w:t>
      </w:r>
    </w:p>
    <w:p w14:paraId="2A18975E" w14:textId="77777777" w:rsidR="0033170D" w:rsidRDefault="0033170D" w:rsidP="0033170D">
      <w:pPr>
        <w:pStyle w:val="yiv3629831479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Surface : 787,002 m²</w:t>
      </w:r>
    </w:p>
    <w:p w14:paraId="0C73A7C6" w14:textId="77777777" w:rsidR="0033170D" w:rsidRDefault="0033170D" w:rsidP="0033170D">
      <w:pPr>
        <w:pStyle w:val="yiv3629831479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Taux d’occupation : 24,04 m² (par un soubassement simplement)</w:t>
      </w:r>
    </w:p>
    <w:p w14:paraId="4BF81A5D" w14:textId="77777777" w:rsidR="0033170D" w:rsidRDefault="0033170D" w:rsidP="0033170D">
      <w:pPr>
        <w:pStyle w:val="yiv3629831479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Prix de cession minimal : 1 708 000 000 GNF (un milliard sept cent huit millions de francs guinéens)</w:t>
      </w:r>
    </w:p>
    <w:p w14:paraId="08184DE9" w14:textId="77777777" w:rsidR="0033170D" w:rsidRDefault="0033170D" w:rsidP="0033170D">
      <w:pPr>
        <w:pStyle w:val="yiv3629831479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Email : </w:t>
      </w:r>
      <w:hyperlink r:id="rId5" w:tgtFrame="_blank" w:history="1">
        <w:r>
          <w:rPr>
            <w:rStyle w:val="Lienhypertexte"/>
            <w:rFonts w:ascii="Calibri" w:hAnsi="Calibri" w:cs="Calibri"/>
            <w:color w:val="0563C1"/>
            <w:sz w:val="22"/>
            <w:szCs w:val="22"/>
          </w:rPr>
          <w:t>ibrahima-sory-2.diakit@socgen.com</w:t>
        </w:r>
      </w:hyperlink>
      <w:r>
        <w:rPr>
          <w:rFonts w:ascii="Calibri" w:hAnsi="Calibri" w:cs="Calibri"/>
          <w:color w:val="1D2228"/>
          <w:sz w:val="22"/>
          <w:szCs w:val="22"/>
        </w:rPr>
        <w:t> / </w:t>
      </w:r>
      <w:hyperlink r:id="rId6" w:tgtFrame="_blank" w:history="1">
        <w:r>
          <w:rPr>
            <w:rStyle w:val="Lienhypertexte"/>
            <w:rFonts w:ascii="Calibri" w:hAnsi="Calibri" w:cs="Calibri"/>
            <w:color w:val="0563C1"/>
            <w:sz w:val="22"/>
            <w:szCs w:val="22"/>
          </w:rPr>
          <w:t>alpha-abdourahamane.balde@socgen.com</w:t>
        </w:r>
      </w:hyperlink>
      <w:r>
        <w:rPr>
          <w:rFonts w:ascii="Calibri" w:hAnsi="Calibri" w:cs="Calibri"/>
          <w:color w:val="1D2228"/>
          <w:sz w:val="22"/>
          <w:szCs w:val="22"/>
        </w:rPr>
        <w:t> / </w:t>
      </w:r>
      <w:hyperlink r:id="rId7" w:tgtFrame="_blank" w:history="1">
        <w:r>
          <w:rPr>
            <w:rStyle w:val="Lienhypertexte"/>
            <w:rFonts w:ascii="Calibri" w:hAnsi="Calibri" w:cs="Calibri"/>
            <w:color w:val="0563C1"/>
            <w:sz w:val="22"/>
            <w:szCs w:val="22"/>
          </w:rPr>
          <w:t>Amadou.B.Diallo@socgen.com</w:t>
        </w:r>
      </w:hyperlink>
      <w:r>
        <w:rPr>
          <w:rFonts w:ascii="Calibri" w:hAnsi="Calibri" w:cs="Calibri"/>
          <w:color w:val="1D2228"/>
          <w:sz w:val="22"/>
          <w:szCs w:val="22"/>
        </w:rPr>
        <w:t> /</w:t>
      </w:r>
    </w:p>
    <w:p w14:paraId="27719B3E" w14:textId="77777777" w:rsidR="0033170D" w:rsidRDefault="0033170D" w:rsidP="0033170D">
      <w:pPr>
        <w:pStyle w:val="yiv3629831479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Date de lancement 05/08/2024</w:t>
      </w:r>
    </w:p>
    <w:p w14:paraId="4C5D6AD2" w14:textId="537DFDC2" w:rsidR="0033170D" w:rsidRDefault="0033170D" w:rsidP="0033170D">
      <w:pPr>
        <w:pStyle w:val="yiv3629831479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 xml:space="preserve">Date de réception des offres : </w:t>
      </w:r>
      <w:r>
        <w:rPr>
          <w:rFonts w:ascii="Calibri" w:hAnsi="Calibri" w:cs="Calibri"/>
          <w:color w:val="1D2228"/>
          <w:sz w:val="22"/>
          <w:szCs w:val="22"/>
        </w:rPr>
        <w:t>16</w:t>
      </w:r>
      <w:r>
        <w:rPr>
          <w:rFonts w:ascii="Calibri" w:hAnsi="Calibri" w:cs="Calibri"/>
          <w:color w:val="1D2228"/>
          <w:sz w:val="22"/>
          <w:szCs w:val="22"/>
        </w:rPr>
        <w:t>/08/2024</w:t>
      </w:r>
    </w:p>
    <w:p w14:paraId="237CDA1D" w14:textId="07C84DD3" w:rsidR="00875505" w:rsidRDefault="00875505" w:rsidP="00875505">
      <w:pPr>
        <w:pStyle w:val="yiv3629831479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</w:p>
    <w:p w14:paraId="2A5E4F7A" w14:textId="7F1BBB28" w:rsidR="00875505" w:rsidRDefault="00875505" w:rsidP="00875505">
      <w:pPr>
        <w:pStyle w:val="yiv3629831479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</w:p>
    <w:p w14:paraId="65E7E471" w14:textId="349D96EA" w:rsidR="00875505" w:rsidRDefault="00875505" w:rsidP="00875505">
      <w:pPr>
        <w:pStyle w:val="yiv3629831479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noProof/>
          <w:color w:val="1D2228"/>
          <w:sz w:val="22"/>
          <w:szCs w:val="22"/>
        </w:rPr>
        <w:drawing>
          <wp:inline distT="0" distB="0" distL="0" distR="0" wp14:anchorId="1CB35106" wp14:editId="0DA72F5D">
            <wp:extent cx="5756910" cy="263461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BB726" w14:textId="79FF4104" w:rsidR="00627E5A" w:rsidRDefault="00627E5A" w:rsidP="00627E5A">
      <w:pPr>
        <w:tabs>
          <w:tab w:val="left" w:pos="4573"/>
        </w:tabs>
      </w:pPr>
    </w:p>
    <w:sectPr w:rsidR="00627E5A" w:rsidSect="00CA4EC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404E4"/>
    <w:multiLevelType w:val="multilevel"/>
    <w:tmpl w:val="8C0E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1F3848"/>
    <w:multiLevelType w:val="multilevel"/>
    <w:tmpl w:val="AB1C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9C5A4F"/>
    <w:multiLevelType w:val="multilevel"/>
    <w:tmpl w:val="AEF0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5A"/>
    <w:rsid w:val="0033170D"/>
    <w:rsid w:val="00433C69"/>
    <w:rsid w:val="00627E5A"/>
    <w:rsid w:val="00875505"/>
    <w:rsid w:val="00BD6194"/>
    <w:rsid w:val="00CA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3790B3"/>
  <w15:chartTrackingRefBased/>
  <w15:docId w15:val="{A53BE086-A9D0-234E-9E61-223659A4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27E5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27E5A"/>
    <w:rPr>
      <w:color w:val="605E5C"/>
      <w:shd w:val="clear" w:color="auto" w:fill="E1DFDD"/>
    </w:rPr>
  </w:style>
  <w:style w:type="paragraph" w:customStyle="1" w:styleId="yiv3629831479msolistparagraph">
    <w:name w:val="yiv3629831479msolistparagraph"/>
    <w:basedOn w:val="Normal"/>
    <w:rsid w:val="003317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yiv3629831479msonormal">
    <w:name w:val="yiv3629831479msonormal"/>
    <w:basedOn w:val="Normal"/>
    <w:rsid w:val="003317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550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50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madou.B.Diallo@socg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pha-abdourahamane.balde@socgen.com" TargetMode="External"/><Relationship Id="rId5" Type="http://schemas.openxmlformats.org/officeDocument/2006/relationships/hyperlink" Target="mailto:ibrahima-sory-2.diakit@socgen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569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2024-08-09T13:02:00Z</cp:lastPrinted>
  <dcterms:created xsi:type="dcterms:W3CDTF">2024-08-09T13:02:00Z</dcterms:created>
  <dcterms:modified xsi:type="dcterms:W3CDTF">2024-08-09T13:03:00Z</dcterms:modified>
</cp:coreProperties>
</file>