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7BBD" w14:textId="5C38D9B0" w:rsidR="004C7F8A" w:rsidRPr="00AC2AEA" w:rsidRDefault="00912701" w:rsidP="004C7F8A">
      <w:pPr>
        <w:jc w:val="center"/>
        <w:rPr>
          <w:rFonts w:ascii="Times New Roman" w:eastAsia="Calibri" w:hAnsi="Times New Roman" w:cs="Times New Roman"/>
          <w:b/>
        </w:rPr>
      </w:pPr>
      <w:bookmarkStart w:id="0" w:name="_Hlk43377951"/>
      <w:r w:rsidRPr="00AC2AEA">
        <w:rPr>
          <w:rFonts w:ascii="Times New Roman" w:eastAsia="Times New Roman" w:hAnsi="Times New Roman" w:cs="Times New Roman"/>
          <w:b/>
          <w:lang w:eastAsia="fr-FR"/>
        </w:rPr>
        <w:t xml:space="preserve">REPUBLIQUE DE GUINEE </w:t>
      </w:r>
      <w:r w:rsidR="004C7F8A" w:rsidRPr="00AC2AEA">
        <w:rPr>
          <w:rFonts w:ascii="Times New Roman" w:hAnsi="Times New Roman" w:cs="Times New Roman"/>
          <w:b/>
          <w:noProof/>
          <w:lang w:eastAsia="fr-FR"/>
        </w:rPr>
        <w:t xml:space="preserve">                                                                                                              </w:t>
      </w:r>
    </w:p>
    <w:p w14:paraId="0B460D2C" w14:textId="098D384F" w:rsidR="00C44DCD" w:rsidRPr="00AC2AEA" w:rsidRDefault="00E71E19" w:rsidP="00FB320B">
      <w:pPr>
        <w:spacing w:line="240" w:lineRule="auto"/>
        <w:ind w:right="140"/>
        <w:jc w:val="center"/>
        <w:outlineLvl w:val="3"/>
        <w:rPr>
          <w:rFonts w:ascii="Times New Roman" w:eastAsia="Times New Roman" w:hAnsi="Times New Roman" w:cs="Times New Roman"/>
          <w:b/>
          <w:lang w:eastAsia="fr-FR"/>
        </w:rPr>
      </w:pPr>
      <w:r>
        <w:rPr>
          <w:rFonts w:ascii="Times New Roman" w:eastAsia="Times New Roman" w:hAnsi="Times New Roman" w:cs="Times New Roman"/>
          <w:b/>
          <w:noProof/>
          <w:lang w:eastAsia="fr-FR"/>
        </w:rPr>
        <w:drawing>
          <wp:inline distT="0" distB="0" distL="0" distR="0" wp14:anchorId="09B5E3C1" wp14:editId="7D8B152C">
            <wp:extent cx="1434881" cy="106680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5678" cy="1074827"/>
                    </a:xfrm>
                    <a:prstGeom prst="rect">
                      <a:avLst/>
                    </a:prstGeom>
                  </pic:spPr>
                </pic:pic>
              </a:graphicData>
            </a:graphic>
          </wp:inline>
        </w:drawing>
      </w:r>
    </w:p>
    <w:p w14:paraId="47E5EE7F" w14:textId="5A195E43" w:rsidR="00FB320B" w:rsidRPr="00AC2AEA" w:rsidRDefault="00FB320B" w:rsidP="00FB320B">
      <w:pPr>
        <w:tabs>
          <w:tab w:val="center" w:pos="4680"/>
        </w:tabs>
        <w:spacing w:after="0" w:line="240" w:lineRule="auto"/>
        <w:ind w:right="140"/>
        <w:jc w:val="center"/>
        <w:rPr>
          <w:rFonts w:ascii="Times New Roman" w:eastAsia="Times New Roman" w:hAnsi="Times New Roman" w:cs="Times New Roman"/>
          <w:b/>
          <w:bCs/>
          <w:caps/>
        </w:rPr>
      </w:pPr>
      <w:r w:rsidRPr="00AC2AEA">
        <w:rPr>
          <w:rFonts w:ascii="Times New Roman" w:eastAsia="Times New Roman" w:hAnsi="Times New Roman" w:cs="Times New Roman"/>
          <w:b/>
          <w:bCs/>
          <w:caps/>
        </w:rPr>
        <w:t>Ministère deS MINES ET DE LA GEOLOGIE (MMG)</w:t>
      </w:r>
    </w:p>
    <w:p w14:paraId="676ADB38" w14:textId="6CCAFACB" w:rsidR="00C44DCD" w:rsidRPr="00AC2AEA" w:rsidRDefault="00C44DCD" w:rsidP="00FB320B">
      <w:pPr>
        <w:tabs>
          <w:tab w:val="center" w:pos="4680"/>
        </w:tabs>
        <w:spacing w:after="0" w:line="240" w:lineRule="auto"/>
        <w:ind w:right="140"/>
        <w:jc w:val="center"/>
        <w:rPr>
          <w:rFonts w:ascii="Times New Roman" w:eastAsia="Times New Roman" w:hAnsi="Times New Roman" w:cs="Times New Roman"/>
          <w:b/>
          <w:bCs/>
          <w:caps/>
        </w:rPr>
      </w:pPr>
      <w:r w:rsidRPr="00AC2AEA">
        <w:rPr>
          <w:rFonts w:ascii="Times New Roman" w:eastAsia="Times New Roman" w:hAnsi="Times New Roman" w:cs="Times New Roman"/>
          <w:b/>
          <w:bCs/>
          <w:caps/>
        </w:rPr>
        <w:t>MINISTERE DE L’ENVIRONNEMENT</w:t>
      </w:r>
      <w:r w:rsidR="00830C06">
        <w:rPr>
          <w:rFonts w:ascii="Times New Roman" w:eastAsia="Times New Roman" w:hAnsi="Times New Roman" w:cs="Times New Roman"/>
          <w:b/>
          <w:bCs/>
          <w:caps/>
        </w:rPr>
        <w:t xml:space="preserve"> ET DU DEVELOPPEMENT DURABLE </w:t>
      </w:r>
      <w:r w:rsidRPr="00AC2AEA">
        <w:rPr>
          <w:rFonts w:ascii="Times New Roman" w:eastAsia="Times New Roman" w:hAnsi="Times New Roman" w:cs="Times New Roman"/>
          <w:b/>
          <w:bCs/>
          <w:caps/>
        </w:rPr>
        <w:t>(ME</w:t>
      </w:r>
      <w:r w:rsidR="00830C06">
        <w:rPr>
          <w:rFonts w:ascii="Times New Roman" w:eastAsia="Times New Roman" w:hAnsi="Times New Roman" w:cs="Times New Roman"/>
          <w:b/>
          <w:bCs/>
          <w:caps/>
        </w:rPr>
        <w:t>DD</w:t>
      </w:r>
      <w:r w:rsidRPr="00AC2AEA">
        <w:rPr>
          <w:rFonts w:ascii="Times New Roman" w:eastAsia="Times New Roman" w:hAnsi="Times New Roman" w:cs="Times New Roman"/>
          <w:b/>
          <w:bCs/>
          <w:caps/>
        </w:rPr>
        <w:t>)</w:t>
      </w:r>
    </w:p>
    <w:p w14:paraId="2DCB128A" w14:textId="6292F44C" w:rsidR="00C44DCD" w:rsidRPr="00AC2AEA" w:rsidRDefault="00C44DCD" w:rsidP="00FB320B">
      <w:pPr>
        <w:tabs>
          <w:tab w:val="center" w:pos="4680"/>
        </w:tabs>
        <w:spacing w:after="0" w:line="240" w:lineRule="auto"/>
        <w:ind w:right="140"/>
        <w:jc w:val="center"/>
        <w:rPr>
          <w:rFonts w:ascii="Times New Roman" w:eastAsia="Times New Roman" w:hAnsi="Times New Roman" w:cs="Times New Roman"/>
          <w:b/>
          <w:bCs/>
          <w:caps/>
          <w:sz w:val="16"/>
          <w:szCs w:val="16"/>
        </w:rPr>
      </w:pPr>
    </w:p>
    <w:p w14:paraId="2ABED103" w14:textId="77777777" w:rsidR="00912701" w:rsidRPr="00AC2AEA" w:rsidRDefault="00C44DCD" w:rsidP="00FB320B">
      <w:pPr>
        <w:tabs>
          <w:tab w:val="center" w:pos="4680"/>
        </w:tabs>
        <w:spacing w:after="0" w:line="240" w:lineRule="auto"/>
        <w:ind w:right="140"/>
        <w:jc w:val="center"/>
        <w:rPr>
          <w:rFonts w:ascii="Times New Roman" w:eastAsia="Times New Roman" w:hAnsi="Times New Roman" w:cs="Times New Roman"/>
          <w:b/>
          <w:bCs/>
          <w:caps/>
        </w:rPr>
      </w:pPr>
      <w:r w:rsidRPr="00AC2AEA">
        <w:rPr>
          <w:rFonts w:ascii="Times New Roman" w:eastAsia="Times New Roman" w:hAnsi="Times New Roman" w:cs="Times New Roman"/>
          <w:b/>
          <w:bCs/>
          <w:caps/>
        </w:rPr>
        <w:t xml:space="preserve">PROJET DE GESTION DES RESSOURCES NATURELLES, MINIERES </w:t>
      </w:r>
    </w:p>
    <w:p w14:paraId="77CF7EF6" w14:textId="7565252C" w:rsidR="00FB320B" w:rsidRPr="00AC2AEA" w:rsidRDefault="00C44DCD" w:rsidP="00FB320B">
      <w:pPr>
        <w:tabs>
          <w:tab w:val="center" w:pos="4680"/>
        </w:tabs>
        <w:spacing w:after="0" w:line="240" w:lineRule="auto"/>
        <w:ind w:right="140"/>
        <w:jc w:val="center"/>
        <w:rPr>
          <w:rFonts w:ascii="Times New Roman" w:eastAsia="Times New Roman" w:hAnsi="Times New Roman" w:cs="Times New Roman"/>
          <w:b/>
          <w:bCs/>
          <w:caps/>
        </w:rPr>
      </w:pPr>
      <w:r w:rsidRPr="00AC2AEA">
        <w:rPr>
          <w:rFonts w:ascii="Times New Roman" w:eastAsia="Times New Roman" w:hAnsi="Times New Roman" w:cs="Times New Roman"/>
          <w:b/>
          <w:bCs/>
          <w:caps/>
        </w:rPr>
        <w:t>ET DE L’ENVIRONNEMENT</w:t>
      </w:r>
      <w:r w:rsidR="006E7B9D" w:rsidRPr="00AC2AEA">
        <w:rPr>
          <w:rFonts w:ascii="Times New Roman" w:eastAsia="Times New Roman" w:hAnsi="Times New Roman" w:cs="Times New Roman"/>
          <w:b/>
          <w:bCs/>
          <w:caps/>
        </w:rPr>
        <w:t xml:space="preserve"> (PGRNME)</w:t>
      </w:r>
    </w:p>
    <w:p w14:paraId="444FF4F5" w14:textId="77777777" w:rsidR="00912701" w:rsidRPr="00AC2AEA" w:rsidRDefault="00912701" w:rsidP="00FB320B">
      <w:pPr>
        <w:tabs>
          <w:tab w:val="center" w:pos="4680"/>
        </w:tabs>
        <w:spacing w:after="0" w:line="240" w:lineRule="auto"/>
        <w:ind w:right="140"/>
        <w:jc w:val="center"/>
        <w:rPr>
          <w:rFonts w:ascii="Times New Roman" w:eastAsia="Times New Roman" w:hAnsi="Times New Roman" w:cs="Times New Roman"/>
          <w:b/>
          <w:bCs/>
          <w:caps/>
          <w:sz w:val="16"/>
          <w:szCs w:val="16"/>
        </w:rPr>
      </w:pPr>
    </w:p>
    <w:p w14:paraId="0BC699E6" w14:textId="0D22EB30" w:rsidR="00FB320B" w:rsidRPr="00AC2AEA" w:rsidRDefault="00FB320B" w:rsidP="00FB320B">
      <w:pPr>
        <w:tabs>
          <w:tab w:val="left" w:pos="7530"/>
        </w:tabs>
        <w:jc w:val="center"/>
        <w:rPr>
          <w:rFonts w:ascii="Times New Roman" w:eastAsia="Calibri" w:hAnsi="Times New Roman" w:cs="Times New Roman"/>
          <w:b/>
        </w:rPr>
      </w:pPr>
      <w:r w:rsidRPr="00AC2AEA">
        <w:rPr>
          <w:rFonts w:ascii="Times New Roman" w:eastAsia="Times New Roman" w:hAnsi="Times New Roman" w:cs="Times New Roman"/>
          <w:b/>
          <w:bCs/>
          <w:caps/>
        </w:rPr>
        <w:t xml:space="preserve"> </w:t>
      </w:r>
      <w:r w:rsidR="00C44DCD" w:rsidRPr="00AC2AEA">
        <w:rPr>
          <w:rFonts w:ascii="Times New Roman" w:eastAsia="Calibri" w:hAnsi="Times New Roman" w:cs="Times New Roman"/>
          <w:b/>
        </w:rPr>
        <w:t>C</w:t>
      </w:r>
      <w:r w:rsidR="006E7B9D" w:rsidRPr="00AC2AEA">
        <w:rPr>
          <w:rFonts w:ascii="Times New Roman" w:eastAsia="Calibri" w:hAnsi="Times New Roman" w:cs="Times New Roman"/>
          <w:b/>
        </w:rPr>
        <w:t>REDIT IDA N° 6885 – GN ET DON IDA N° 819 -GN</w:t>
      </w:r>
    </w:p>
    <w:p w14:paraId="72C53AE2" w14:textId="6D670F34" w:rsidR="005E0848" w:rsidRPr="00CB0E0E" w:rsidRDefault="00140EE3" w:rsidP="00D364E2">
      <w:pPr>
        <w:shd w:val="clear" w:color="auto" w:fill="FFFFFF"/>
        <w:tabs>
          <w:tab w:val="left" w:pos="0"/>
          <w:tab w:val="left" w:pos="720"/>
          <w:tab w:val="left" w:pos="1080"/>
        </w:tabs>
        <w:jc w:val="center"/>
        <w:rPr>
          <w:rFonts w:ascii="Times New Roman" w:hAnsi="Times New Roman" w:cs="Times New Roman"/>
          <w:b/>
          <w:sz w:val="28"/>
          <w:szCs w:val="28"/>
        </w:rPr>
      </w:pPr>
      <w:bookmarkStart w:id="1" w:name="_Hlk74231117"/>
      <w:r w:rsidRPr="00830C06">
        <w:rPr>
          <w:b/>
          <w:sz w:val="28"/>
          <w:szCs w:val="28"/>
        </w:rPr>
        <w:t xml:space="preserve">  </w:t>
      </w:r>
      <w:r w:rsidR="003B3031">
        <w:rPr>
          <w:rFonts w:ascii="Times New Roman" w:hAnsi="Times New Roman" w:cs="Times New Roman"/>
          <w:b/>
          <w:sz w:val="28"/>
          <w:szCs w:val="28"/>
        </w:rPr>
        <w:t xml:space="preserve">          SOLLICITATION</w:t>
      </w:r>
      <w:r w:rsidR="00CB0E0E" w:rsidRPr="00CB0E0E">
        <w:rPr>
          <w:rFonts w:ascii="Times New Roman" w:hAnsi="Times New Roman" w:cs="Times New Roman"/>
          <w:b/>
          <w:sz w:val="28"/>
          <w:szCs w:val="28"/>
        </w:rPr>
        <w:t xml:space="preserve"> </w:t>
      </w:r>
      <w:r w:rsidR="005E0848" w:rsidRPr="00CB0E0E">
        <w:rPr>
          <w:rFonts w:ascii="Times New Roman" w:hAnsi="Times New Roman" w:cs="Times New Roman"/>
          <w:b/>
          <w:sz w:val="28"/>
          <w:szCs w:val="28"/>
        </w:rPr>
        <w:t>DE MANIFESTATION D’INTERET POUR LE RECRUTEMENT D’UN SPECIALISTE EN PASSATION DE</w:t>
      </w:r>
      <w:r w:rsidR="00BC3905">
        <w:rPr>
          <w:rFonts w:ascii="Times New Roman" w:hAnsi="Times New Roman" w:cs="Times New Roman"/>
          <w:b/>
          <w:sz w:val="28"/>
          <w:szCs w:val="28"/>
        </w:rPr>
        <w:t>S</w:t>
      </w:r>
      <w:r w:rsidR="005E0848" w:rsidRPr="00CB0E0E">
        <w:rPr>
          <w:rFonts w:ascii="Times New Roman" w:hAnsi="Times New Roman" w:cs="Times New Roman"/>
          <w:b/>
          <w:sz w:val="28"/>
          <w:szCs w:val="28"/>
        </w:rPr>
        <w:t xml:space="preserve"> MARCHES EN FAVEUR DU PGRNME</w:t>
      </w:r>
      <w:r w:rsidR="004F5110">
        <w:rPr>
          <w:rFonts w:ascii="Times New Roman" w:hAnsi="Times New Roman" w:cs="Times New Roman"/>
          <w:b/>
          <w:sz w:val="28"/>
          <w:szCs w:val="28"/>
        </w:rPr>
        <w:t xml:space="preserve"> (Rediffusion) </w:t>
      </w:r>
    </w:p>
    <w:p w14:paraId="1370DB54" w14:textId="69372CA7" w:rsidR="005E0848" w:rsidRDefault="003B3031" w:rsidP="005E0848">
      <w:pPr>
        <w:tabs>
          <w:tab w:val="center" w:pos="4680"/>
        </w:tabs>
        <w:spacing w:after="0" w:line="240" w:lineRule="auto"/>
        <w:ind w:right="140"/>
        <w:jc w:val="center"/>
        <w:rPr>
          <w:rFonts w:ascii="Times New Roman" w:eastAsia="Times New Roman" w:hAnsi="Times New Roman" w:cs="Times New Roman"/>
          <w:b/>
          <w:bCs/>
          <w:caps/>
        </w:rPr>
      </w:pPr>
      <w:r>
        <w:rPr>
          <w:rFonts w:ascii="Times New Roman" w:eastAsia="Times New Roman" w:hAnsi="Times New Roman" w:cs="Times New Roman"/>
          <w:b/>
          <w:bCs/>
          <w:caps/>
        </w:rPr>
        <w:t>s</w:t>
      </w:r>
      <w:r w:rsidR="005E0848" w:rsidRPr="005E0848">
        <w:rPr>
          <w:rFonts w:ascii="Times New Roman" w:eastAsia="Times New Roman" w:hAnsi="Times New Roman" w:cs="Times New Roman"/>
          <w:b/>
          <w:bCs/>
          <w:caps/>
        </w:rPr>
        <w:t>MI N°</w:t>
      </w:r>
      <w:r w:rsidR="00CB0E0E">
        <w:rPr>
          <w:rFonts w:ascii="Times New Roman" w:eastAsia="Times New Roman" w:hAnsi="Times New Roman" w:cs="Times New Roman"/>
          <w:b/>
          <w:bCs/>
          <w:caps/>
        </w:rPr>
        <w:t>0</w:t>
      </w:r>
      <w:r w:rsidR="00A04717">
        <w:rPr>
          <w:rFonts w:ascii="Times New Roman" w:eastAsia="Times New Roman" w:hAnsi="Times New Roman" w:cs="Times New Roman"/>
          <w:b/>
          <w:bCs/>
          <w:caps/>
        </w:rPr>
        <w:t>03</w:t>
      </w:r>
      <w:r w:rsidR="005E0848" w:rsidRPr="005E0848">
        <w:rPr>
          <w:rFonts w:ascii="Times New Roman" w:eastAsia="Times New Roman" w:hAnsi="Times New Roman" w:cs="Times New Roman"/>
          <w:b/>
          <w:bCs/>
          <w:caps/>
        </w:rPr>
        <w:t>/PGRNME</w:t>
      </w:r>
      <w:r w:rsidR="00CB0E0E">
        <w:rPr>
          <w:rFonts w:ascii="Times New Roman" w:eastAsia="Times New Roman" w:hAnsi="Times New Roman" w:cs="Times New Roman"/>
          <w:b/>
          <w:bCs/>
          <w:caps/>
        </w:rPr>
        <w:t>/CI</w:t>
      </w:r>
      <w:r w:rsidR="005E0848" w:rsidRPr="005E0848">
        <w:rPr>
          <w:rFonts w:ascii="Times New Roman" w:eastAsia="Times New Roman" w:hAnsi="Times New Roman" w:cs="Times New Roman"/>
          <w:b/>
          <w:bCs/>
          <w:caps/>
        </w:rPr>
        <w:t>/</w:t>
      </w:r>
      <w:r w:rsidR="00D364E2">
        <w:rPr>
          <w:rFonts w:ascii="Times New Roman" w:eastAsia="Times New Roman" w:hAnsi="Times New Roman" w:cs="Times New Roman"/>
          <w:b/>
          <w:bCs/>
          <w:caps/>
        </w:rPr>
        <w:t>2024</w:t>
      </w:r>
    </w:p>
    <w:p w14:paraId="3F664F68" w14:textId="77777777" w:rsidR="00A04717" w:rsidRPr="005E0848" w:rsidRDefault="00A04717" w:rsidP="005E0848">
      <w:pPr>
        <w:tabs>
          <w:tab w:val="center" w:pos="4680"/>
        </w:tabs>
        <w:spacing w:after="0" w:line="240" w:lineRule="auto"/>
        <w:ind w:right="140"/>
        <w:jc w:val="center"/>
        <w:rPr>
          <w:rFonts w:ascii="Times New Roman" w:eastAsia="Times New Roman" w:hAnsi="Times New Roman" w:cs="Times New Roman"/>
          <w:b/>
          <w:bCs/>
          <w:caps/>
        </w:rPr>
      </w:pPr>
    </w:p>
    <w:p w14:paraId="6B9AD64B" w14:textId="77777777" w:rsidR="005E0848" w:rsidRPr="005E0848" w:rsidRDefault="005E0848" w:rsidP="005E0848">
      <w:pPr>
        <w:tabs>
          <w:tab w:val="center" w:pos="4680"/>
        </w:tabs>
        <w:spacing w:after="0" w:line="240" w:lineRule="auto"/>
        <w:ind w:right="140"/>
        <w:jc w:val="center"/>
        <w:rPr>
          <w:rFonts w:ascii="Times New Roman" w:eastAsia="Times New Roman" w:hAnsi="Times New Roman" w:cs="Times New Roman"/>
          <w:b/>
          <w:bCs/>
          <w:caps/>
          <w:sz w:val="16"/>
          <w:szCs w:val="16"/>
        </w:rPr>
      </w:pPr>
    </w:p>
    <w:p w14:paraId="2E1BDE9A" w14:textId="247F93CC" w:rsidR="005E0848" w:rsidRPr="005E0848" w:rsidRDefault="005E0848" w:rsidP="005E0848">
      <w:pPr>
        <w:tabs>
          <w:tab w:val="center" w:pos="4680"/>
        </w:tabs>
        <w:spacing w:after="0" w:line="240" w:lineRule="auto"/>
        <w:ind w:right="140"/>
        <w:jc w:val="center"/>
        <w:rPr>
          <w:rFonts w:ascii="Times New Roman" w:eastAsia="Times New Roman" w:hAnsi="Times New Roman" w:cs="Times New Roman"/>
          <w:b/>
          <w:bCs/>
          <w:caps/>
        </w:rPr>
      </w:pPr>
      <w:r w:rsidRPr="005E0848">
        <w:rPr>
          <w:rFonts w:ascii="Times New Roman" w:eastAsia="Times New Roman" w:hAnsi="Times New Roman" w:cs="Times New Roman"/>
          <w:b/>
          <w:bCs/>
        </w:rPr>
        <w:t>Date de début</w:t>
      </w:r>
      <w:r w:rsidRPr="005E0848">
        <w:rPr>
          <w:rFonts w:ascii="Times New Roman" w:eastAsia="Times New Roman" w:hAnsi="Times New Roman" w:cs="Times New Roman"/>
          <w:b/>
          <w:bCs/>
          <w:caps/>
        </w:rPr>
        <w:t xml:space="preserve"> : </w:t>
      </w:r>
      <w:r w:rsidR="00BC3905">
        <w:rPr>
          <w:rFonts w:ascii="Times New Roman" w:eastAsia="Times New Roman" w:hAnsi="Times New Roman" w:cs="Times New Roman"/>
          <w:b/>
          <w:bCs/>
          <w:caps/>
        </w:rPr>
        <w:t>12</w:t>
      </w:r>
      <w:r w:rsidR="00A401C3">
        <w:rPr>
          <w:rFonts w:ascii="Times New Roman" w:eastAsia="Times New Roman" w:hAnsi="Times New Roman" w:cs="Times New Roman"/>
          <w:b/>
          <w:bCs/>
          <w:caps/>
        </w:rPr>
        <w:t xml:space="preserve"> </w:t>
      </w:r>
      <w:r w:rsidR="00BC3905">
        <w:rPr>
          <w:rFonts w:ascii="Times New Roman" w:eastAsia="Times New Roman" w:hAnsi="Times New Roman" w:cs="Times New Roman"/>
          <w:b/>
          <w:bCs/>
        </w:rPr>
        <w:t>Août</w:t>
      </w:r>
      <w:r w:rsidR="00D364E2">
        <w:rPr>
          <w:rFonts w:ascii="Times New Roman" w:eastAsia="Times New Roman" w:hAnsi="Times New Roman" w:cs="Times New Roman"/>
          <w:b/>
          <w:bCs/>
        </w:rPr>
        <w:t xml:space="preserve"> 2024</w:t>
      </w:r>
      <w:r w:rsidRPr="005E0848">
        <w:rPr>
          <w:rFonts w:ascii="Times New Roman" w:eastAsia="Times New Roman" w:hAnsi="Times New Roman" w:cs="Times New Roman"/>
          <w:b/>
          <w:bCs/>
          <w:caps/>
        </w:rPr>
        <w:t xml:space="preserve">                                -                         </w:t>
      </w:r>
      <w:r w:rsidRPr="005E0848">
        <w:rPr>
          <w:rFonts w:ascii="Times New Roman" w:eastAsia="Times New Roman" w:hAnsi="Times New Roman" w:cs="Times New Roman"/>
          <w:b/>
          <w:bCs/>
        </w:rPr>
        <w:t>Date de fin</w:t>
      </w:r>
      <w:r w:rsidRPr="005E0848">
        <w:rPr>
          <w:rFonts w:ascii="Times New Roman" w:eastAsia="Times New Roman" w:hAnsi="Times New Roman" w:cs="Times New Roman"/>
          <w:b/>
          <w:bCs/>
          <w:caps/>
        </w:rPr>
        <w:t xml:space="preserve"> : </w:t>
      </w:r>
      <w:r w:rsidR="00BC3905">
        <w:rPr>
          <w:rFonts w:ascii="Times New Roman" w:eastAsia="Times New Roman" w:hAnsi="Times New Roman" w:cs="Times New Roman"/>
          <w:b/>
          <w:bCs/>
          <w:caps/>
        </w:rPr>
        <w:t>20</w:t>
      </w:r>
      <w:r w:rsidRPr="005E0848">
        <w:rPr>
          <w:rFonts w:ascii="Times New Roman" w:eastAsia="Times New Roman" w:hAnsi="Times New Roman" w:cs="Times New Roman"/>
          <w:b/>
          <w:bCs/>
          <w:caps/>
        </w:rPr>
        <w:t xml:space="preserve"> </w:t>
      </w:r>
      <w:r w:rsidR="00BC3905">
        <w:rPr>
          <w:rFonts w:ascii="Times New Roman" w:eastAsia="Times New Roman" w:hAnsi="Times New Roman" w:cs="Times New Roman"/>
          <w:b/>
          <w:bCs/>
        </w:rPr>
        <w:t>Septembre</w:t>
      </w:r>
      <w:r w:rsidR="00D364E2">
        <w:rPr>
          <w:rFonts w:ascii="Times New Roman" w:eastAsia="Times New Roman" w:hAnsi="Times New Roman" w:cs="Times New Roman"/>
          <w:b/>
          <w:bCs/>
        </w:rPr>
        <w:t xml:space="preserve"> 2024</w:t>
      </w:r>
    </w:p>
    <w:p w14:paraId="7E378E63" w14:textId="77777777" w:rsidR="005E0848" w:rsidRPr="005E0848" w:rsidRDefault="005E0848" w:rsidP="005E0848">
      <w:pPr>
        <w:shd w:val="clear" w:color="auto" w:fill="FFFFFF"/>
        <w:autoSpaceDE w:val="0"/>
        <w:autoSpaceDN w:val="0"/>
        <w:adjustRightInd w:val="0"/>
        <w:spacing w:after="0" w:line="240" w:lineRule="auto"/>
        <w:jc w:val="both"/>
        <w:rPr>
          <w:rFonts w:ascii="Times New Roman" w:hAnsi="Times New Roman" w:cs="Times New Roman"/>
          <w:sz w:val="16"/>
          <w:szCs w:val="16"/>
          <w:lang w:val="fr-BE"/>
        </w:rPr>
      </w:pPr>
    </w:p>
    <w:p w14:paraId="4C5ABBE6" w14:textId="77777777" w:rsidR="00D364E2" w:rsidRDefault="00D364E2" w:rsidP="005E0848">
      <w:pPr>
        <w:shd w:val="clear" w:color="auto" w:fill="FFFFFF"/>
        <w:autoSpaceDE w:val="0"/>
        <w:autoSpaceDN w:val="0"/>
        <w:adjustRightInd w:val="0"/>
        <w:spacing w:after="0" w:line="240" w:lineRule="auto"/>
        <w:jc w:val="both"/>
        <w:rPr>
          <w:rFonts w:ascii="Times New Roman" w:hAnsi="Times New Roman" w:cs="Times New Roman"/>
          <w:lang w:val="fr-BE"/>
        </w:rPr>
      </w:pPr>
    </w:p>
    <w:p w14:paraId="23BC32B7" w14:textId="609A1C57" w:rsidR="005E0848" w:rsidRPr="005E0848" w:rsidRDefault="009E10AE" w:rsidP="009E10AE">
      <w:pPr>
        <w:jc w:val="both"/>
        <w:rPr>
          <w:rFonts w:ascii="Times New Roman" w:eastAsia="SimSun" w:hAnsi="Times New Roman" w:cs="Times New Roman"/>
          <w:b/>
          <w:bCs/>
          <w:color w:val="000000"/>
          <w:lang w:eastAsia="zh-CN"/>
        </w:rPr>
      </w:pPr>
      <w:r w:rsidRPr="009E10AE">
        <w:rPr>
          <w:rFonts w:ascii="Times New Roman" w:eastAsia="SimSun" w:hAnsi="Times New Roman" w:cs="Times New Roman"/>
          <w:color w:val="000000"/>
          <w:lang w:eastAsia="zh-CN"/>
        </w:rPr>
        <w:t xml:space="preserve">Le Gouvernement de la République de Guinée a reçu un financement de la Banque mondiale pour couvrir les coûts du Projet de Gestion des Ressources Naturelles, Minières et de l’Environnement (PGRNME), et a l’intention d’utiliser une partie </w:t>
      </w:r>
      <w:r w:rsidRPr="005E0848">
        <w:rPr>
          <w:rFonts w:ascii="Times New Roman" w:eastAsia="SimSun" w:hAnsi="Times New Roman" w:cs="Times New Roman"/>
          <w:color w:val="000000"/>
          <w:lang w:eastAsia="zh-CN"/>
        </w:rPr>
        <w:t xml:space="preserve">de ce financement pour effectuer les paiements au titre du contrat suivant : </w:t>
      </w:r>
      <w:r w:rsidRPr="005E0848">
        <w:rPr>
          <w:rFonts w:ascii="Times New Roman" w:eastAsia="SimSun" w:hAnsi="Times New Roman" w:cs="Times New Roman"/>
          <w:b/>
          <w:bCs/>
          <w:color w:val="000000"/>
          <w:lang w:eastAsia="zh-CN"/>
        </w:rPr>
        <w:t>Recrutement d’un Spécialiste en Passation des Marchés pour le compte dudit Projet.</w:t>
      </w:r>
    </w:p>
    <w:p w14:paraId="1F487B92" w14:textId="72FB577C" w:rsidR="00E36822" w:rsidRPr="00E36822" w:rsidRDefault="005E0848" w:rsidP="00285E19">
      <w:pPr>
        <w:pStyle w:val="Paragraphedeliste"/>
        <w:numPr>
          <w:ilvl w:val="0"/>
          <w:numId w:val="30"/>
        </w:numPr>
        <w:overflowPunct w:val="0"/>
        <w:autoSpaceDE w:val="0"/>
        <w:autoSpaceDN w:val="0"/>
        <w:adjustRightInd w:val="0"/>
        <w:spacing w:after="0" w:line="259" w:lineRule="auto"/>
        <w:ind w:left="284" w:hanging="284"/>
        <w:textAlignment w:val="baseline"/>
        <w:rPr>
          <w:rFonts w:ascii="Times New Roman" w:hAnsi="Times New Roman" w:cs="Times New Roman"/>
          <w:b/>
          <w:bCs/>
          <w:i/>
          <w:iCs/>
          <w:lang w:eastAsia="fr-FR"/>
        </w:rPr>
      </w:pPr>
      <w:r w:rsidRPr="00E36822">
        <w:rPr>
          <w:rFonts w:ascii="Times New Roman" w:hAnsi="Times New Roman" w:cs="Times New Roman"/>
          <w:b/>
          <w:bCs/>
          <w:u w:val="single"/>
          <w:lang w:eastAsia="fr-FR"/>
        </w:rPr>
        <w:t>Position :</w:t>
      </w:r>
      <w:r w:rsidRPr="00E36822">
        <w:rPr>
          <w:rFonts w:ascii="Times New Roman" w:hAnsi="Times New Roman" w:cs="Times New Roman"/>
          <w:lang w:eastAsia="fr-FR"/>
        </w:rPr>
        <w:t xml:space="preserve"> Placé sous l’autorité</w:t>
      </w:r>
      <w:r w:rsidR="009E10AE" w:rsidRPr="00E36822">
        <w:rPr>
          <w:rFonts w:ascii="Times New Roman" w:hAnsi="Times New Roman" w:cs="Times New Roman"/>
          <w:lang w:eastAsia="fr-FR"/>
        </w:rPr>
        <w:t>/supervision directe</w:t>
      </w:r>
      <w:r w:rsidRPr="00E36822">
        <w:rPr>
          <w:rFonts w:ascii="Times New Roman" w:hAnsi="Times New Roman" w:cs="Times New Roman"/>
          <w:lang w:eastAsia="fr-FR"/>
        </w:rPr>
        <w:t xml:space="preserve"> du Coordonnateur du Projet, le Spécialiste en </w:t>
      </w:r>
      <w:r w:rsidR="00285E19">
        <w:rPr>
          <w:rFonts w:ascii="Times New Roman" w:hAnsi="Times New Roman" w:cs="Times New Roman"/>
          <w:lang w:eastAsia="fr-FR"/>
        </w:rPr>
        <w:t>Passation des</w:t>
      </w:r>
    </w:p>
    <w:p w14:paraId="54CBF975" w14:textId="206C2BC2" w:rsidR="009E10AE" w:rsidRDefault="005E0848" w:rsidP="00285E19">
      <w:pPr>
        <w:overflowPunct w:val="0"/>
        <w:autoSpaceDE w:val="0"/>
        <w:autoSpaceDN w:val="0"/>
        <w:adjustRightInd w:val="0"/>
        <w:spacing w:after="0" w:line="259" w:lineRule="auto"/>
        <w:ind w:left="284"/>
        <w:jc w:val="both"/>
        <w:textAlignment w:val="baseline"/>
        <w:rPr>
          <w:rFonts w:ascii="Times New Roman" w:hAnsi="Times New Roman" w:cs="Times New Roman"/>
          <w:b/>
          <w:bCs/>
          <w:i/>
          <w:iCs/>
          <w:lang w:eastAsia="fr-FR"/>
        </w:rPr>
      </w:pPr>
      <w:r w:rsidRPr="00E36822">
        <w:rPr>
          <w:rFonts w:ascii="Times New Roman" w:hAnsi="Times New Roman" w:cs="Times New Roman"/>
          <w:lang w:eastAsia="fr-FR"/>
        </w:rPr>
        <w:t>Marchés s</w:t>
      </w:r>
      <w:r w:rsidRPr="00E36822">
        <w:rPr>
          <w:rFonts w:ascii="Times New Roman" w:hAnsi="Times New Roman" w:cs="Times New Roman"/>
          <w:color w:val="000000"/>
        </w:rPr>
        <w:t xml:space="preserve">era responsable du système </w:t>
      </w:r>
      <w:r w:rsidR="009E10AE" w:rsidRPr="00E36822">
        <w:rPr>
          <w:rFonts w:ascii="Times New Roman" w:hAnsi="Times New Roman" w:cs="Times New Roman"/>
          <w:lang w:eastAsia="fr-FR"/>
        </w:rPr>
        <w:t>de gestion de la passation des marchés comprenant (i) la planification des opérations de passation des marchés par le biais du nouvel outil dénommé STEP</w:t>
      </w:r>
      <w:r w:rsidR="009E10AE" w:rsidRPr="009E10AE">
        <w:rPr>
          <w:lang w:eastAsia="fr-FR"/>
        </w:rPr>
        <w:footnoteReference w:id="1"/>
      </w:r>
      <w:r w:rsidR="009E10AE" w:rsidRPr="00E36822">
        <w:rPr>
          <w:rFonts w:ascii="Times New Roman" w:hAnsi="Times New Roman" w:cs="Times New Roman"/>
          <w:lang w:eastAsia="fr-FR"/>
        </w:rPr>
        <w:t xml:space="preserve">, (ii) le suivi de l’avancement de la mise en œuvre des activités, (iii) le classement électronique et physique des documents de passation des marches du projet ; (iv) l’analyse des écarts entre les réalisations et les prévisions au niveau du plan de passation des marchés. Il est également responsable de la tenue satisfaisante et diligente de l’ensemble du processus de passation des marches du projet. </w:t>
      </w:r>
      <w:r w:rsidR="009E10AE" w:rsidRPr="00E36822">
        <w:rPr>
          <w:rFonts w:ascii="Times New Roman" w:hAnsi="Times New Roman" w:cs="Times New Roman"/>
          <w:b/>
          <w:bCs/>
          <w:i/>
          <w:iCs/>
          <w:lang w:eastAsia="fr-FR"/>
        </w:rPr>
        <w:t>Les obligations</w:t>
      </w:r>
      <w:r w:rsidR="005302BD" w:rsidRPr="00E36822">
        <w:rPr>
          <w:rFonts w:ascii="Times New Roman" w:hAnsi="Times New Roman" w:cs="Times New Roman"/>
          <w:b/>
          <w:bCs/>
          <w:i/>
          <w:iCs/>
          <w:lang w:eastAsia="fr-FR"/>
        </w:rPr>
        <w:t xml:space="preserve">, les </w:t>
      </w:r>
      <w:r w:rsidR="009E10AE" w:rsidRPr="00E36822">
        <w:rPr>
          <w:rFonts w:ascii="Times New Roman" w:hAnsi="Times New Roman" w:cs="Times New Roman"/>
          <w:b/>
          <w:bCs/>
          <w:i/>
          <w:iCs/>
          <w:lang w:eastAsia="fr-FR"/>
        </w:rPr>
        <w:t xml:space="preserve">attributions du </w:t>
      </w:r>
      <w:r w:rsidR="00E36822" w:rsidRPr="00E36822">
        <w:rPr>
          <w:rFonts w:ascii="Times New Roman" w:hAnsi="Times New Roman" w:cs="Times New Roman"/>
          <w:b/>
          <w:bCs/>
          <w:i/>
          <w:iCs/>
          <w:lang w:eastAsia="fr-FR"/>
        </w:rPr>
        <w:t>S</w:t>
      </w:r>
      <w:r w:rsidR="009E10AE" w:rsidRPr="00E36822">
        <w:rPr>
          <w:rFonts w:ascii="Times New Roman" w:hAnsi="Times New Roman" w:cs="Times New Roman"/>
          <w:b/>
          <w:bCs/>
          <w:i/>
          <w:iCs/>
          <w:lang w:eastAsia="fr-FR"/>
        </w:rPr>
        <w:t>pécialiste en Passation de Marchés</w:t>
      </w:r>
      <w:r w:rsidR="005302BD" w:rsidRPr="00E36822">
        <w:rPr>
          <w:rFonts w:ascii="Times New Roman" w:hAnsi="Times New Roman" w:cs="Times New Roman"/>
          <w:b/>
          <w:bCs/>
          <w:i/>
          <w:iCs/>
          <w:lang w:eastAsia="fr-FR"/>
        </w:rPr>
        <w:t>, les critères de performance</w:t>
      </w:r>
      <w:r w:rsidR="00A401C3">
        <w:rPr>
          <w:rFonts w:ascii="Times New Roman" w:hAnsi="Times New Roman" w:cs="Times New Roman"/>
          <w:b/>
          <w:bCs/>
          <w:i/>
          <w:iCs/>
          <w:lang w:eastAsia="fr-FR"/>
        </w:rPr>
        <w:t xml:space="preserve"> </w:t>
      </w:r>
      <w:r w:rsidR="009E10AE" w:rsidRPr="00E36822">
        <w:rPr>
          <w:rFonts w:ascii="Times New Roman" w:hAnsi="Times New Roman" w:cs="Times New Roman"/>
          <w:b/>
          <w:bCs/>
          <w:i/>
          <w:iCs/>
          <w:lang w:eastAsia="fr-FR"/>
        </w:rPr>
        <w:t>sont détaillés dans les Termes de référence du poste mis à la disposition des candidats.</w:t>
      </w:r>
    </w:p>
    <w:p w14:paraId="556D7631" w14:textId="77777777" w:rsidR="009602A8" w:rsidRDefault="009602A8" w:rsidP="009602A8">
      <w:pPr>
        <w:overflowPunct w:val="0"/>
        <w:autoSpaceDE w:val="0"/>
        <w:autoSpaceDN w:val="0"/>
        <w:adjustRightInd w:val="0"/>
        <w:spacing w:after="0" w:line="259" w:lineRule="auto"/>
        <w:ind w:left="284"/>
        <w:jc w:val="both"/>
        <w:textAlignment w:val="baseline"/>
        <w:rPr>
          <w:rFonts w:ascii="Times New Roman" w:hAnsi="Times New Roman" w:cs="Times New Roman"/>
          <w:color w:val="000000"/>
        </w:rPr>
      </w:pPr>
    </w:p>
    <w:p w14:paraId="227E6F78" w14:textId="2E4C0DA2" w:rsidR="005302BD" w:rsidRPr="00E36822" w:rsidRDefault="005302BD"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bCs/>
          <w:u w:val="single"/>
          <w:lang w:eastAsia="fr-FR"/>
        </w:rPr>
      </w:pPr>
      <w:r w:rsidRPr="00E36822">
        <w:rPr>
          <w:rFonts w:ascii="Times New Roman" w:hAnsi="Times New Roman" w:cs="Times New Roman"/>
          <w:b/>
          <w:bCs/>
          <w:u w:val="single"/>
          <w:lang w:eastAsia="fr-FR"/>
        </w:rPr>
        <w:t xml:space="preserve">Qualifications et expériences du candidat </w:t>
      </w:r>
    </w:p>
    <w:p w14:paraId="42899126" w14:textId="77777777" w:rsidR="005302BD" w:rsidRPr="005302BD" w:rsidRDefault="005302BD" w:rsidP="005302BD">
      <w:pPr>
        <w:overflowPunct w:val="0"/>
        <w:autoSpaceDE w:val="0"/>
        <w:autoSpaceDN w:val="0"/>
        <w:adjustRightInd w:val="0"/>
        <w:spacing w:after="160" w:line="259" w:lineRule="auto"/>
        <w:contextualSpacing/>
        <w:jc w:val="both"/>
        <w:textAlignment w:val="baseline"/>
        <w:rPr>
          <w:rFonts w:ascii="Times New Roman" w:hAnsi="Times New Roman" w:cs="Times New Roman"/>
          <w:lang w:eastAsia="fr-FR"/>
        </w:rPr>
      </w:pPr>
    </w:p>
    <w:p w14:paraId="794A6073" w14:textId="133DF267" w:rsidR="005302BD" w:rsidRDefault="005302BD" w:rsidP="009602A8">
      <w:pPr>
        <w:overflowPunct w:val="0"/>
        <w:autoSpaceDE w:val="0"/>
        <w:autoSpaceDN w:val="0"/>
        <w:adjustRightInd w:val="0"/>
        <w:spacing w:after="160" w:line="259" w:lineRule="auto"/>
        <w:ind w:firstLine="284"/>
        <w:contextualSpacing/>
        <w:jc w:val="both"/>
        <w:textAlignment w:val="baseline"/>
        <w:rPr>
          <w:rFonts w:ascii="Times New Roman" w:hAnsi="Times New Roman" w:cs="Times New Roman"/>
          <w:lang w:eastAsia="fr-FR"/>
        </w:rPr>
      </w:pPr>
      <w:r w:rsidRPr="005302BD">
        <w:rPr>
          <w:rFonts w:ascii="Times New Roman" w:hAnsi="Times New Roman" w:cs="Times New Roman"/>
          <w:lang w:eastAsia="fr-FR"/>
        </w:rPr>
        <w:t>Le candidat doit remplir les critères et qualification suivants :</w:t>
      </w:r>
    </w:p>
    <w:p w14:paraId="373E559D" w14:textId="77777777"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 diplôme universitaire, minimum (BAC + 5) en Passation de marchés, Ingénierie, Droit des affaires, Droit Public, Economie, Gestion, Administration/Gestion des Entreprises, Sciences Sociales ou tout diplôme équivalent ;</w:t>
      </w:r>
    </w:p>
    <w:p w14:paraId="6D67422C" w14:textId="77777777"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 xml:space="preserve"> Avoir participé à un atelier/séminaire formation sur les procédures de Passation des Marches de la Banque Mondiale durant les six (6) dernières années ;</w:t>
      </w:r>
    </w:p>
    <w:p w14:paraId="2D627F88" w14:textId="0F7474AE"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 xml:space="preserve">Avoir une solide expérience d’au moins </w:t>
      </w:r>
      <w:r w:rsidR="009602A8" w:rsidRPr="00A401C3">
        <w:rPr>
          <w:rFonts w:ascii="Times New Roman" w:hAnsi="Times New Roman" w:cs="Times New Roman"/>
          <w:lang w:eastAsia="fr-FR"/>
        </w:rPr>
        <w:t>cinq (</w:t>
      </w:r>
      <w:r w:rsidRPr="00A401C3">
        <w:rPr>
          <w:rFonts w:ascii="Times New Roman" w:hAnsi="Times New Roman" w:cs="Times New Roman"/>
          <w:lang w:eastAsia="fr-FR"/>
        </w:rPr>
        <w:t xml:space="preserve">05) ans en Passation des marchés dont : (i) au moins </w:t>
      </w:r>
      <w:r w:rsidR="00285E19" w:rsidRPr="00A401C3">
        <w:rPr>
          <w:rFonts w:ascii="Times New Roman" w:hAnsi="Times New Roman" w:cs="Times New Roman"/>
          <w:lang w:eastAsia="fr-FR"/>
        </w:rPr>
        <w:t>trois (</w:t>
      </w:r>
      <w:r w:rsidRPr="00A401C3">
        <w:rPr>
          <w:rFonts w:ascii="Times New Roman" w:hAnsi="Times New Roman" w:cs="Times New Roman"/>
          <w:lang w:eastAsia="fr-FR"/>
        </w:rPr>
        <w:t>03) ans en qualité de Spécialiste en Passation de Marchés, sur un Projet financé par les Banques ou Institutions multilatérales de développement, notamment la Banque Mondiale ou (ii</w:t>
      </w:r>
      <w:r w:rsidR="00285E19" w:rsidRPr="00A401C3">
        <w:rPr>
          <w:rFonts w:ascii="Times New Roman" w:hAnsi="Times New Roman" w:cs="Times New Roman"/>
          <w:lang w:eastAsia="fr-FR"/>
        </w:rPr>
        <w:t>) quatre</w:t>
      </w:r>
      <w:r w:rsidRPr="00A401C3">
        <w:rPr>
          <w:rFonts w:ascii="Times New Roman" w:hAnsi="Times New Roman" w:cs="Times New Roman"/>
          <w:lang w:eastAsia="fr-FR"/>
        </w:rPr>
        <w:t xml:space="preserve"> (04) ans au moins en tant </w:t>
      </w:r>
      <w:r w:rsidRPr="00A401C3">
        <w:rPr>
          <w:rFonts w:ascii="Times New Roman" w:hAnsi="Times New Roman" w:cs="Times New Roman"/>
          <w:lang w:eastAsia="fr-FR"/>
        </w:rPr>
        <w:lastRenderedPageBreak/>
        <w:t>qu’Analyste Passation des Marches de projets de développement financés par les Banques ou Institutions multilatérales de développement, notamment la Banque Mondiale ;</w:t>
      </w:r>
    </w:p>
    <w:p w14:paraId="36C34D76" w14:textId="394F7A9D"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 xml:space="preserve">Avoir une expérience avérée au cours des cinq dernières années sur les règles et procédures de la Banque Mondiale, avec l’application du nouveau Règlement de Passation de Marchés de la Banque Mondiale en vigueur depuis </w:t>
      </w:r>
      <w:r w:rsidR="00285E19" w:rsidRPr="00A401C3">
        <w:rPr>
          <w:rFonts w:ascii="Times New Roman" w:hAnsi="Times New Roman" w:cs="Times New Roman"/>
          <w:lang w:eastAsia="fr-FR"/>
        </w:rPr>
        <w:t>2016 ;</w:t>
      </w:r>
    </w:p>
    <w:p w14:paraId="7D7F8586" w14:textId="6A9E5918"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une maitrise de l’outil STEP de la Banque Mondiale (</w:t>
      </w:r>
      <w:proofErr w:type="spellStart"/>
      <w:r w:rsidRPr="00A401C3">
        <w:rPr>
          <w:rFonts w:ascii="Times New Roman" w:hAnsi="Times New Roman" w:cs="Times New Roman"/>
          <w:lang w:eastAsia="fr-FR"/>
        </w:rPr>
        <w:t>Systematic</w:t>
      </w:r>
      <w:proofErr w:type="spellEnd"/>
      <w:r w:rsidRPr="00A401C3">
        <w:rPr>
          <w:rFonts w:ascii="Times New Roman" w:hAnsi="Times New Roman" w:cs="Times New Roman"/>
          <w:lang w:eastAsia="fr-FR"/>
        </w:rPr>
        <w:t xml:space="preserve"> </w:t>
      </w:r>
      <w:proofErr w:type="spellStart"/>
      <w:r w:rsidRPr="00A401C3">
        <w:rPr>
          <w:rFonts w:ascii="Times New Roman" w:hAnsi="Times New Roman" w:cs="Times New Roman"/>
          <w:lang w:eastAsia="fr-FR"/>
        </w:rPr>
        <w:t>Tracking</w:t>
      </w:r>
      <w:proofErr w:type="spellEnd"/>
      <w:r w:rsidRPr="00A401C3">
        <w:rPr>
          <w:rFonts w:ascii="Times New Roman" w:hAnsi="Times New Roman" w:cs="Times New Roman"/>
          <w:lang w:eastAsia="fr-FR"/>
        </w:rPr>
        <w:t xml:space="preserve"> of Exchanges in </w:t>
      </w:r>
      <w:proofErr w:type="spellStart"/>
      <w:r w:rsidRPr="00A401C3">
        <w:rPr>
          <w:rFonts w:ascii="Times New Roman" w:hAnsi="Times New Roman" w:cs="Times New Roman"/>
          <w:lang w:eastAsia="fr-FR"/>
        </w:rPr>
        <w:t>Procurement</w:t>
      </w:r>
      <w:proofErr w:type="spellEnd"/>
      <w:r w:rsidR="009602A8">
        <w:rPr>
          <w:rFonts w:ascii="Times New Roman" w:hAnsi="Times New Roman" w:cs="Times New Roman"/>
          <w:lang w:eastAsia="fr-FR"/>
        </w:rPr>
        <w:t xml:space="preserve"> </w:t>
      </w:r>
      <w:r w:rsidRPr="00A401C3">
        <w:rPr>
          <w:rFonts w:ascii="Times New Roman" w:hAnsi="Times New Roman" w:cs="Times New Roman"/>
          <w:lang w:eastAsia="fr-FR"/>
        </w:rPr>
        <w:t>/Suivi Systématique des Echanges en Achats) ;</w:t>
      </w:r>
    </w:p>
    <w:p w14:paraId="203267D5" w14:textId="77777777"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une aptitude à communiquer aussi bien avec les responsables du projet, que la hiérarchie, les collègues et les Partenaires du Projet (bénéficiaires, structures techniques nationales, bailleurs de fonds) ;</w:t>
      </w:r>
    </w:p>
    <w:p w14:paraId="48C61D7C" w14:textId="77777777"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une bonne connaissance en informatique, notamment des logiciels courants (Word, Excel, Power Point, E-mail et autres outils de communication) ;</w:t>
      </w:r>
    </w:p>
    <w:p w14:paraId="73660658" w14:textId="77777777" w:rsidR="00A401C3" w:rsidRP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une bonne maîtrise du français ;</w:t>
      </w:r>
    </w:p>
    <w:p w14:paraId="2C0E582E" w14:textId="77777777" w:rsidR="00A401C3" w:rsidRDefault="00A401C3" w:rsidP="009602A8">
      <w:pPr>
        <w:pStyle w:val="Paragraphedeliste"/>
        <w:numPr>
          <w:ilvl w:val="0"/>
          <w:numId w:val="31"/>
        </w:numPr>
        <w:overflowPunct w:val="0"/>
        <w:autoSpaceDE w:val="0"/>
        <w:autoSpaceDN w:val="0"/>
        <w:adjustRightInd w:val="0"/>
        <w:spacing w:after="160" w:line="259" w:lineRule="auto"/>
        <w:ind w:left="567" w:hanging="207"/>
        <w:jc w:val="both"/>
        <w:textAlignment w:val="baseline"/>
        <w:rPr>
          <w:rFonts w:ascii="Times New Roman" w:hAnsi="Times New Roman" w:cs="Times New Roman"/>
          <w:lang w:eastAsia="fr-FR"/>
        </w:rPr>
      </w:pPr>
      <w:r w:rsidRPr="00A401C3">
        <w:rPr>
          <w:rFonts w:ascii="Times New Roman" w:hAnsi="Times New Roman" w:cs="Times New Roman"/>
          <w:lang w:eastAsia="fr-FR"/>
        </w:rPr>
        <w:t>Avoir une bonne aptitude pour le travail en équipe.</w:t>
      </w:r>
    </w:p>
    <w:p w14:paraId="6072CF18" w14:textId="77777777" w:rsidR="00A401C3" w:rsidRPr="00A401C3" w:rsidRDefault="00A401C3" w:rsidP="00A401C3">
      <w:pPr>
        <w:pStyle w:val="Paragraphedeliste"/>
        <w:overflowPunct w:val="0"/>
        <w:autoSpaceDE w:val="0"/>
        <w:autoSpaceDN w:val="0"/>
        <w:adjustRightInd w:val="0"/>
        <w:spacing w:after="160" w:line="259" w:lineRule="auto"/>
        <w:jc w:val="both"/>
        <w:textAlignment w:val="baseline"/>
        <w:rPr>
          <w:rFonts w:ascii="Times New Roman" w:hAnsi="Times New Roman" w:cs="Times New Roman"/>
          <w:lang w:eastAsia="fr-FR"/>
        </w:rPr>
      </w:pPr>
    </w:p>
    <w:p w14:paraId="7CDF9954" w14:textId="2B253936" w:rsidR="005E0848" w:rsidRPr="00E36822" w:rsidRDefault="005E0848"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u w:val="single"/>
        </w:rPr>
      </w:pPr>
      <w:r w:rsidRPr="009602A8">
        <w:rPr>
          <w:rFonts w:ascii="Times New Roman" w:hAnsi="Times New Roman" w:cs="Times New Roman"/>
          <w:b/>
          <w:bCs/>
          <w:u w:val="single"/>
          <w:lang w:eastAsia="fr-FR"/>
        </w:rPr>
        <w:t>Conditions</w:t>
      </w:r>
      <w:r w:rsidRPr="00E36822">
        <w:rPr>
          <w:rFonts w:ascii="Times New Roman" w:hAnsi="Times New Roman" w:cs="Times New Roman"/>
          <w:b/>
          <w:u w:val="single"/>
        </w:rPr>
        <w:t xml:space="preserve"> d’emploi et de recrutement </w:t>
      </w:r>
    </w:p>
    <w:p w14:paraId="290A19BD" w14:textId="77777777" w:rsidR="005E0848" w:rsidRPr="005E0848" w:rsidRDefault="005E0848" w:rsidP="005E0848">
      <w:pPr>
        <w:spacing w:after="0"/>
        <w:jc w:val="both"/>
        <w:rPr>
          <w:rFonts w:ascii="Times New Roman" w:hAnsi="Times New Roman" w:cs="Times New Roman"/>
          <w:sz w:val="16"/>
          <w:szCs w:val="16"/>
          <w:highlight w:val="yellow"/>
        </w:rPr>
      </w:pPr>
    </w:p>
    <w:p w14:paraId="038A22A2" w14:textId="66C2E937" w:rsidR="005E0848" w:rsidRPr="005E0848" w:rsidRDefault="005E0848" w:rsidP="009602A8">
      <w:pPr>
        <w:spacing w:after="0"/>
        <w:ind w:left="284"/>
        <w:jc w:val="both"/>
        <w:rPr>
          <w:rFonts w:ascii="Times New Roman" w:hAnsi="Times New Roman" w:cs="Times New Roman"/>
        </w:rPr>
      </w:pPr>
      <w:r w:rsidRPr="005E0848">
        <w:rPr>
          <w:rFonts w:ascii="Times New Roman" w:hAnsi="Times New Roman" w:cs="Times New Roman"/>
        </w:rPr>
        <w:t xml:space="preserve">Les conditions d’emploi feront l’objet d’un contrat à négocier avec </w:t>
      </w:r>
      <w:r w:rsidR="005302BD">
        <w:rPr>
          <w:rFonts w:ascii="Times New Roman" w:hAnsi="Times New Roman" w:cs="Times New Roman"/>
        </w:rPr>
        <w:t>l’Unité de Gestion du Projet</w:t>
      </w:r>
      <w:r w:rsidRPr="005E0848">
        <w:rPr>
          <w:rFonts w:ascii="Times New Roman" w:hAnsi="Times New Roman" w:cs="Times New Roman"/>
        </w:rPr>
        <w:t xml:space="preserve"> pour une période d’un (1) an renouvelable après évaluation et ce durant toute la durée de vie du projet. S’agissant d’un poste contractuel, il reste entendu que le recrutement de candidat fonctionnaire doit satisfaire aux dispositions ci-après de la clause 3.23 (d) d</w:t>
      </w:r>
      <w:r w:rsidR="00C10BB5">
        <w:rPr>
          <w:rFonts w:ascii="Times New Roman" w:hAnsi="Times New Roman" w:cs="Times New Roman"/>
        </w:rPr>
        <w:t>u</w:t>
      </w:r>
      <w:r w:rsidRPr="005E0848">
        <w:rPr>
          <w:rFonts w:ascii="Times New Roman" w:hAnsi="Times New Roman" w:cs="Times New Roman"/>
        </w:rPr>
        <w:t xml:space="preserve"> Règlement de Passation des Marches pour les Emprunteurs de la Banque </w:t>
      </w:r>
      <w:r w:rsidR="00C10BB5">
        <w:rPr>
          <w:rFonts w:ascii="Times New Roman" w:hAnsi="Times New Roman" w:cs="Times New Roman"/>
        </w:rPr>
        <w:t>M</w:t>
      </w:r>
      <w:r w:rsidRPr="005E0848">
        <w:rPr>
          <w:rFonts w:ascii="Times New Roman" w:hAnsi="Times New Roman" w:cs="Times New Roman"/>
        </w:rPr>
        <w:t xml:space="preserve">ondiale </w:t>
      </w:r>
      <w:r w:rsidR="00C10BB5">
        <w:rPr>
          <w:rFonts w:ascii="Times New Roman" w:hAnsi="Times New Roman" w:cs="Times New Roman"/>
        </w:rPr>
        <w:t>(Edition Septembre 2023)</w:t>
      </w:r>
      <w:r w:rsidR="00A46F59">
        <w:rPr>
          <w:rFonts w:ascii="Times New Roman" w:hAnsi="Times New Roman" w:cs="Times New Roman"/>
        </w:rPr>
        <w:t xml:space="preserve"> </w:t>
      </w:r>
      <w:r w:rsidRPr="005E0848">
        <w:rPr>
          <w:rFonts w:ascii="Times New Roman" w:hAnsi="Times New Roman" w:cs="Times New Roman"/>
        </w:rPr>
        <w:t>qui précise que :</w:t>
      </w:r>
    </w:p>
    <w:p w14:paraId="655F5274" w14:textId="311EEED2" w:rsidR="005E0848" w:rsidRDefault="00E36822" w:rsidP="009602A8">
      <w:pPr>
        <w:spacing w:before="120" w:after="120" w:line="240" w:lineRule="auto"/>
        <w:ind w:left="284"/>
        <w:contextualSpacing/>
        <w:jc w:val="both"/>
        <w:rPr>
          <w:rFonts w:ascii="Times New Roman" w:hAnsi="Times New Roman" w:cs="Times New Roman"/>
        </w:rPr>
      </w:pPr>
      <w:r>
        <w:rPr>
          <w:rFonts w:ascii="Times New Roman" w:hAnsi="Times New Roman" w:cs="Times New Roman"/>
        </w:rPr>
        <w:t>« </w:t>
      </w:r>
      <w:r w:rsidR="005E0848" w:rsidRPr="005E0848">
        <w:rPr>
          <w:rFonts w:ascii="Times New Roman" w:hAnsi="Times New Roman" w:cs="Times New Roman"/>
        </w:rPr>
        <w:t>Au cas par cas, la Banque peut accepter d’engager des responsables d’administrations publiques et des fonctionnaires du pays de l’Emprunteur dans le cadre de contrats de Consultants dans ledit pays, soit individuellement soit comme membre de l’équipe d’experts proposée par un cabinet de consultants, uniquement lorsque : </w:t>
      </w:r>
    </w:p>
    <w:p w14:paraId="067B4A80" w14:textId="77777777" w:rsidR="009602A8" w:rsidRPr="005E0848" w:rsidRDefault="009602A8" w:rsidP="009602A8">
      <w:pPr>
        <w:spacing w:before="120" w:after="120" w:line="240" w:lineRule="auto"/>
        <w:contextualSpacing/>
        <w:jc w:val="both"/>
        <w:rPr>
          <w:rFonts w:ascii="Times New Roman" w:hAnsi="Times New Roman" w:cs="Times New Roman"/>
        </w:rPr>
      </w:pPr>
    </w:p>
    <w:p w14:paraId="14EB0F6C" w14:textId="4914D895" w:rsidR="005E0848" w:rsidRPr="005E0848" w:rsidRDefault="009602A8" w:rsidP="009602A8">
      <w:pPr>
        <w:numPr>
          <w:ilvl w:val="0"/>
          <w:numId w:val="11"/>
        </w:numPr>
        <w:tabs>
          <w:tab w:val="left" w:pos="567"/>
          <w:tab w:val="left" w:pos="720"/>
        </w:tabs>
        <w:spacing w:after="0" w:line="240" w:lineRule="auto"/>
        <w:ind w:left="567" w:hanging="141"/>
        <w:jc w:val="both"/>
        <w:rPr>
          <w:rFonts w:ascii="Times New Roman" w:hAnsi="Times New Roman" w:cs="Times New Roman"/>
        </w:rPr>
      </w:pPr>
      <w:r w:rsidRPr="005E0848">
        <w:rPr>
          <w:rFonts w:ascii="Times New Roman" w:hAnsi="Times New Roman" w:cs="Times New Roman"/>
        </w:rPr>
        <w:t>Leurs</w:t>
      </w:r>
      <w:r w:rsidR="005E0848" w:rsidRPr="005E0848">
        <w:rPr>
          <w:rFonts w:ascii="Times New Roman" w:hAnsi="Times New Roman" w:cs="Times New Roman"/>
        </w:rPr>
        <w:t xml:space="preserve"> services sont d’un caractère unique et exceptionnel, ou leur participation est indispensable à l’exécution du projet ; </w:t>
      </w:r>
    </w:p>
    <w:p w14:paraId="18BB6F90" w14:textId="1C26B0A6" w:rsidR="005E0848" w:rsidRPr="005E0848" w:rsidRDefault="009602A8" w:rsidP="009602A8">
      <w:pPr>
        <w:numPr>
          <w:ilvl w:val="0"/>
          <w:numId w:val="11"/>
        </w:numPr>
        <w:tabs>
          <w:tab w:val="left" w:pos="567"/>
          <w:tab w:val="left" w:pos="720"/>
        </w:tabs>
        <w:spacing w:after="0" w:line="240" w:lineRule="auto"/>
        <w:ind w:left="567" w:hanging="141"/>
        <w:jc w:val="both"/>
        <w:rPr>
          <w:rFonts w:ascii="Times New Roman" w:hAnsi="Times New Roman" w:cs="Times New Roman"/>
        </w:rPr>
      </w:pPr>
      <w:r w:rsidRPr="005E0848">
        <w:rPr>
          <w:rFonts w:ascii="Times New Roman" w:hAnsi="Times New Roman" w:cs="Times New Roman"/>
        </w:rPr>
        <w:t>Leur</w:t>
      </w:r>
      <w:r w:rsidR="005E0848" w:rsidRPr="005E0848">
        <w:rPr>
          <w:rFonts w:ascii="Times New Roman" w:hAnsi="Times New Roman" w:cs="Times New Roman"/>
        </w:rPr>
        <w:t xml:space="preserve"> engagement ne créera pas de conflit d’intérêts ; et</w:t>
      </w:r>
    </w:p>
    <w:p w14:paraId="69B3AC2B" w14:textId="0729D35D" w:rsidR="005E0848" w:rsidRPr="005E0848" w:rsidRDefault="009602A8" w:rsidP="009602A8">
      <w:pPr>
        <w:numPr>
          <w:ilvl w:val="0"/>
          <w:numId w:val="11"/>
        </w:numPr>
        <w:tabs>
          <w:tab w:val="left" w:pos="567"/>
          <w:tab w:val="left" w:pos="720"/>
        </w:tabs>
        <w:spacing w:after="0" w:line="240" w:lineRule="auto"/>
        <w:ind w:left="567" w:hanging="141"/>
        <w:jc w:val="both"/>
        <w:rPr>
          <w:rFonts w:ascii="Times New Roman" w:hAnsi="Times New Roman" w:cs="Times New Roman"/>
        </w:rPr>
      </w:pPr>
      <w:r w:rsidRPr="005E0848">
        <w:rPr>
          <w:rFonts w:ascii="Times New Roman" w:hAnsi="Times New Roman" w:cs="Times New Roman"/>
        </w:rPr>
        <w:t>Leur</w:t>
      </w:r>
      <w:r w:rsidR="005E0848" w:rsidRPr="005E0848">
        <w:rPr>
          <w:rFonts w:ascii="Times New Roman" w:hAnsi="Times New Roman" w:cs="Times New Roman"/>
        </w:rPr>
        <w:t xml:space="preserve"> engagement n’enfreint aucune loi, réglementation ou politique de l’Emprunteur</w:t>
      </w:r>
      <w:r w:rsidR="00E36822">
        <w:rPr>
          <w:rFonts w:ascii="Times New Roman" w:hAnsi="Times New Roman" w:cs="Times New Roman"/>
        </w:rPr>
        <w:t> »</w:t>
      </w:r>
      <w:r w:rsidR="005E0848" w:rsidRPr="005E0848">
        <w:rPr>
          <w:rFonts w:ascii="Times New Roman" w:hAnsi="Times New Roman" w:cs="Times New Roman"/>
        </w:rPr>
        <w:t xml:space="preserve">. </w:t>
      </w:r>
    </w:p>
    <w:p w14:paraId="2CE0EB0D" w14:textId="77777777" w:rsidR="005E0848" w:rsidRPr="005E0848" w:rsidRDefault="005E0848" w:rsidP="005E0848">
      <w:pPr>
        <w:spacing w:after="0"/>
        <w:jc w:val="both"/>
        <w:rPr>
          <w:rFonts w:ascii="Times New Roman" w:hAnsi="Times New Roman" w:cs="Times New Roman"/>
          <w:sz w:val="16"/>
          <w:szCs w:val="16"/>
        </w:rPr>
      </w:pPr>
    </w:p>
    <w:p w14:paraId="378238C5" w14:textId="7C7A12D2" w:rsidR="003D2D99" w:rsidRPr="00E36822" w:rsidRDefault="003D2D99"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u w:val="single"/>
        </w:rPr>
      </w:pPr>
      <w:r w:rsidRPr="00E36822">
        <w:rPr>
          <w:rFonts w:ascii="Times New Roman" w:hAnsi="Times New Roman" w:cs="Times New Roman"/>
          <w:b/>
          <w:u w:val="single"/>
        </w:rPr>
        <w:t>Méthode de sélection</w:t>
      </w:r>
    </w:p>
    <w:p w14:paraId="19C89CBC" w14:textId="77777777" w:rsidR="003D2D99" w:rsidRPr="003D2D99" w:rsidRDefault="003D2D99" w:rsidP="003D2D99">
      <w:pPr>
        <w:spacing w:after="0"/>
        <w:contextualSpacing/>
        <w:jc w:val="both"/>
        <w:rPr>
          <w:rFonts w:ascii="Times New Roman" w:eastAsia="Times New Roman" w:hAnsi="Times New Roman" w:cs="Times New Roman"/>
          <w:lang w:eastAsia="fr-FR"/>
        </w:rPr>
      </w:pPr>
    </w:p>
    <w:p w14:paraId="4031907E" w14:textId="2B8424D1" w:rsidR="003D2D99" w:rsidRDefault="003D2D99" w:rsidP="009602A8">
      <w:pPr>
        <w:spacing w:after="0"/>
        <w:ind w:left="284"/>
        <w:jc w:val="both"/>
        <w:rPr>
          <w:rFonts w:ascii="Times New Roman" w:eastAsia="Times New Roman" w:hAnsi="Times New Roman" w:cs="Times New Roman"/>
          <w:lang w:eastAsia="fr-FR"/>
        </w:rPr>
      </w:pPr>
      <w:r w:rsidRPr="003D2D99">
        <w:rPr>
          <w:rFonts w:ascii="Times New Roman" w:eastAsia="Times New Roman" w:hAnsi="Times New Roman" w:cs="Times New Roman"/>
          <w:lang w:eastAsia="fr-FR"/>
        </w:rPr>
        <w:t xml:space="preserve">Le </w:t>
      </w:r>
      <w:r w:rsidR="00E36822" w:rsidRPr="009602A8">
        <w:rPr>
          <w:rFonts w:ascii="Times New Roman" w:hAnsi="Times New Roman" w:cs="Times New Roman"/>
        </w:rPr>
        <w:t>Spécialiste</w:t>
      </w:r>
      <w:r w:rsidR="00E36822">
        <w:rPr>
          <w:rFonts w:ascii="Times New Roman" w:eastAsia="Times New Roman" w:hAnsi="Times New Roman" w:cs="Times New Roman"/>
          <w:lang w:eastAsia="fr-FR"/>
        </w:rPr>
        <w:t xml:space="preserve"> en Passation de Marchés</w:t>
      </w:r>
      <w:r w:rsidRPr="003D2D99">
        <w:rPr>
          <w:rFonts w:ascii="Times New Roman" w:eastAsia="Times New Roman" w:hAnsi="Times New Roman" w:cs="Times New Roman"/>
          <w:lang w:eastAsia="fr-FR"/>
        </w:rPr>
        <w:t xml:space="preserve"> sera sélectionné suivant la méthode de Sélection de Consultant Individuel (SCI) en application des dispositions du Règlement de Passation des Marches de la Banque mondiale en vigueur (Edition Septembre 2023) et plus précisément de la clause 7.36 ; « Sélection de Consultants Individuels par mise en concurrence ouverte ». </w:t>
      </w:r>
    </w:p>
    <w:p w14:paraId="6438D912" w14:textId="77777777" w:rsidR="009602A8" w:rsidRPr="003D2D99" w:rsidRDefault="009602A8" w:rsidP="009602A8">
      <w:pPr>
        <w:spacing w:after="0"/>
        <w:ind w:left="284"/>
        <w:jc w:val="both"/>
        <w:rPr>
          <w:rFonts w:ascii="Times New Roman" w:eastAsia="Times New Roman" w:hAnsi="Times New Roman" w:cs="Times New Roman"/>
          <w:lang w:eastAsia="fr-FR"/>
        </w:rPr>
      </w:pPr>
    </w:p>
    <w:p w14:paraId="6AAD896B" w14:textId="36CC39EE" w:rsidR="00547558" w:rsidRPr="00E36822" w:rsidRDefault="00547558"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u w:val="single"/>
        </w:rPr>
      </w:pPr>
      <w:r w:rsidRPr="00E36822">
        <w:rPr>
          <w:rFonts w:ascii="Times New Roman" w:hAnsi="Times New Roman" w:cs="Times New Roman"/>
          <w:b/>
          <w:u w:val="single"/>
        </w:rPr>
        <w:t>Critères et sous-critères d’évaluation</w:t>
      </w:r>
    </w:p>
    <w:p w14:paraId="4BC59B7B" w14:textId="77777777" w:rsidR="003D2D99" w:rsidRDefault="003D2D99" w:rsidP="005E0848">
      <w:pPr>
        <w:spacing w:after="0"/>
        <w:contextualSpacing/>
        <w:jc w:val="both"/>
        <w:rPr>
          <w:rFonts w:ascii="Times New Roman" w:eastAsia="Times New Roman" w:hAnsi="Times New Roman" w:cs="Times New Roman"/>
          <w:lang w:eastAsia="fr-FR"/>
        </w:rPr>
      </w:pPr>
    </w:p>
    <w:p w14:paraId="50BF344C" w14:textId="619FDC11" w:rsidR="00547558" w:rsidRPr="00E36822" w:rsidRDefault="00547558" w:rsidP="009602A8">
      <w:pPr>
        <w:spacing w:after="0"/>
        <w:ind w:left="284"/>
        <w:jc w:val="both"/>
        <w:rPr>
          <w:rFonts w:ascii="Times New Roman" w:eastAsia="Times New Roman" w:hAnsi="Times New Roman" w:cs="Times New Roman"/>
          <w:lang w:eastAsia="fr-FR"/>
        </w:rPr>
      </w:pPr>
      <w:r w:rsidRPr="00E36822">
        <w:rPr>
          <w:rFonts w:ascii="Times New Roman" w:eastAsia="Times New Roman" w:hAnsi="Times New Roman" w:cs="Times New Roman"/>
          <w:lang w:eastAsia="fr-FR"/>
        </w:rPr>
        <w:t xml:space="preserve">Les candidats </w:t>
      </w:r>
      <w:r w:rsidRPr="009602A8">
        <w:rPr>
          <w:rFonts w:ascii="Times New Roman" w:hAnsi="Times New Roman" w:cs="Times New Roman"/>
        </w:rPr>
        <w:t>seront</w:t>
      </w:r>
      <w:r w:rsidRPr="00E36822">
        <w:rPr>
          <w:rFonts w:ascii="Times New Roman" w:eastAsia="Times New Roman" w:hAnsi="Times New Roman" w:cs="Times New Roman"/>
          <w:lang w:eastAsia="fr-FR"/>
        </w:rPr>
        <w:t xml:space="preserve"> évalués sur la base de leurs dossiers de candidature, suivant les critères et barèmes détaillés dans les Termes de Ré</w:t>
      </w:r>
      <w:r w:rsidR="00336719" w:rsidRPr="00E36822">
        <w:rPr>
          <w:rFonts w:ascii="Times New Roman" w:eastAsia="Times New Roman" w:hAnsi="Times New Roman" w:cs="Times New Roman"/>
          <w:lang w:eastAsia="fr-FR"/>
        </w:rPr>
        <w:t>fé</w:t>
      </w:r>
      <w:r w:rsidRPr="00E36822">
        <w:rPr>
          <w:rFonts w:ascii="Times New Roman" w:eastAsia="Times New Roman" w:hAnsi="Times New Roman" w:cs="Times New Roman"/>
          <w:lang w:eastAsia="fr-FR"/>
        </w:rPr>
        <w:t>rence.</w:t>
      </w:r>
    </w:p>
    <w:p w14:paraId="697233F2" w14:textId="77777777" w:rsidR="00547558" w:rsidRDefault="00547558" w:rsidP="003D2D99">
      <w:pPr>
        <w:spacing w:after="0" w:line="240" w:lineRule="auto"/>
        <w:jc w:val="both"/>
        <w:rPr>
          <w:rFonts w:ascii="Times New Roman" w:hAnsi="Times New Roman" w:cs="Times New Roman"/>
          <w:b/>
          <w:u w:val="single"/>
        </w:rPr>
      </w:pPr>
    </w:p>
    <w:p w14:paraId="73B9AC18" w14:textId="55080A3D" w:rsidR="003D2D99" w:rsidRPr="00E36822" w:rsidRDefault="003D2D99"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u w:val="single"/>
        </w:rPr>
      </w:pPr>
      <w:r w:rsidRPr="00E36822">
        <w:rPr>
          <w:rFonts w:ascii="Times New Roman" w:hAnsi="Times New Roman" w:cs="Times New Roman"/>
          <w:b/>
          <w:u w:val="single"/>
        </w:rPr>
        <w:t>Demande de renseignements</w:t>
      </w:r>
    </w:p>
    <w:p w14:paraId="4143C096" w14:textId="3AD0B57D" w:rsidR="005E0848" w:rsidRPr="005E0848" w:rsidRDefault="005E0848" w:rsidP="005E0848">
      <w:pPr>
        <w:spacing w:after="0"/>
        <w:contextualSpacing/>
        <w:jc w:val="both"/>
        <w:rPr>
          <w:rFonts w:ascii="Times New Roman" w:hAnsi="Times New Roman" w:cs="Times New Roman"/>
          <w:sz w:val="16"/>
          <w:szCs w:val="16"/>
        </w:rPr>
      </w:pPr>
    </w:p>
    <w:p w14:paraId="3A473C4F" w14:textId="0446ADF7" w:rsidR="005E0848" w:rsidRPr="005E0848" w:rsidRDefault="003D2D99" w:rsidP="009602A8">
      <w:pPr>
        <w:spacing w:after="0"/>
        <w:ind w:left="284"/>
        <w:jc w:val="both"/>
        <w:rPr>
          <w:rFonts w:ascii="Times New Roman" w:hAnsi="Times New Roman" w:cs="Times New Roman"/>
          <w:b/>
          <w:bCs/>
          <w:i/>
          <w:iCs/>
          <w:color w:val="0000FF" w:themeColor="hyperlink"/>
          <w:sz w:val="16"/>
          <w:szCs w:val="16"/>
          <w:u w:val="single"/>
        </w:rPr>
      </w:pPr>
      <w:r>
        <w:rPr>
          <w:rFonts w:ascii="Times New Roman" w:hAnsi="Times New Roman" w:cs="Times New Roman"/>
        </w:rPr>
        <w:t xml:space="preserve">Tout </w:t>
      </w:r>
      <w:r w:rsidR="005E0848" w:rsidRPr="009602A8">
        <w:rPr>
          <w:rFonts w:ascii="Times New Roman" w:eastAsia="Times New Roman" w:hAnsi="Times New Roman" w:cs="Times New Roman"/>
          <w:lang w:eastAsia="fr-FR"/>
        </w:rPr>
        <w:t>autre</w:t>
      </w:r>
      <w:r w:rsidR="005E0848" w:rsidRPr="005E0848">
        <w:rPr>
          <w:rFonts w:ascii="Times New Roman" w:hAnsi="Times New Roman" w:cs="Times New Roman"/>
        </w:rPr>
        <w:t xml:space="preserve"> renseignement complémentaire peut être obtenu par écrit auprès de l’Unité d’Exécution du PGRNME </w:t>
      </w:r>
      <w:r w:rsidR="000108BB">
        <w:rPr>
          <w:rFonts w:ascii="Times New Roman" w:hAnsi="Times New Roman" w:cs="Times New Roman"/>
        </w:rPr>
        <w:t xml:space="preserve">tous les jours ouvrables </w:t>
      </w:r>
      <w:r w:rsidR="005E0848" w:rsidRPr="005E0848">
        <w:rPr>
          <w:rFonts w:ascii="Times New Roman" w:eastAsia="Times New Roman" w:hAnsi="Times New Roman" w:cs="Times New Roman"/>
          <w:lang w:eastAsia="fr-FR"/>
        </w:rPr>
        <w:t xml:space="preserve">du lundi au vendredi de 9 heures à </w:t>
      </w:r>
      <w:r w:rsidR="00A46F59">
        <w:rPr>
          <w:rFonts w:ascii="Times New Roman" w:eastAsia="Times New Roman" w:hAnsi="Times New Roman" w:cs="Times New Roman"/>
          <w:lang w:eastAsia="fr-FR"/>
        </w:rPr>
        <w:t>14</w:t>
      </w:r>
      <w:r w:rsidR="005E0848" w:rsidRPr="005E0848">
        <w:rPr>
          <w:rFonts w:ascii="Times New Roman" w:eastAsia="Times New Roman" w:hAnsi="Times New Roman" w:cs="Times New Roman"/>
          <w:lang w:eastAsia="fr-FR"/>
        </w:rPr>
        <w:t xml:space="preserve"> heures </w:t>
      </w:r>
      <w:r>
        <w:rPr>
          <w:rFonts w:ascii="Times New Roman" w:eastAsia="Times New Roman" w:hAnsi="Times New Roman" w:cs="Times New Roman"/>
          <w:lang w:eastAsia="fr-FR"/>
        </w:rPr>
        <w:t>(heure de Conakry/Guinée)</w:t>
      </w:r>
      <w:r w:rsidR="005E0848" w:rsidRPr="005E0848">
        <w:rPr>
          <w:rFonts w:ascii="Times New Roman" w:hAnsi="Times New Roman" w:cs="Times New Roman"/>
        </w:rPr>
        <w:t xml:space="preserve"> à l’adresse suivante : </w:t>
      </w:r>
    </w:p>
    <w:p w14:paraId="52EA1241" w14:textId="7D3D8E9E" w:rsidR="009602A8" w:rsidRDefault="00336719" w:rsidP="009602A8">
      <w:pPr>
        <w:spacing w:after="0"/>
        <w:ind w:left="284"/>
        <w:jc w:val="both"/>
        <w:rPr>
          <w:rFonts w:ascii="Times New Roman" w:hAnsi="Times New Roman" w:cs="Times New Roman"/>
        </w:rPr>
      </w:pPr>
      <w:r>
        <w:rPr>
          <w:rFonts w:ascii="Times New Roman" w:hAnsi="Times New Roman" w:cs="Times New Roman"/>
        </w:rPr>
        <w:t>Monsieur le Coordonnateur de l’</w:t>
      </w:r>
      <w:r w:rsidRPr="00336719">
        <w:rPr>
          <w:rFonts w:ascii="Times New Roman" w:hAnsi="Times New Roman" w:cs="Times New Roman"/>
        </w:rPr>
        <w:t xml:space="preserve">Unité d’Exécution du Projet de Gestion des Ressources Naturelles, Minières et de l’Environnement (PGRNME), </w:t>
      </w:r>
      <w:r w:rsidRPr="009602A8">
        <w:rPr>
          <w:rFonts w:ascii="Times New Roman" w:hAnsi="Times New Roman" w:cs="Times New Roman"/>
        </w:rPr>
        <w:t xml:space="preserve">sise au Quartier Taouyah, </w:t>
      </w:r>
      <w:r w:rsidR="005A47D4" w:rsidRPr="009602A8">
        <w:rPr>
          <w:rFonts w:ascii="Times New Roman" w:hAnsi="Times New Roman" w:cs="Times New Roman"/>
        </w:rPr>
        <w:t xml:space="preserve">Résidence Alimou, </w:t>
      </w:r>
      <w:r w:rsidRPr="009602A8">
        <w:rPr>
          <w:rFonts w:ascii="Times New Roman" w:hAnsi="Times New Roman" w:cs="Times New Roman"/>
        </w:rPr>
        <w:t>Commune de Ratom</w:t>
      </w:r>
      <w:r w:rsidR="009602A8">
        <w:rPr>
          <w:rFonts w:ascii="Times New Roman" w:hAnsi="Times New Roman" w:cs="Times New Roman"/>
        </w:rPr>
        <w:t>a</w:t>
      </w:r>
      <w:r w:rsidRPr="009602A8">
        <w:rPr>
          <w:rFonts w:ascii="Times New Roman" w:hAnsi="Times New Roman" w:cs="Times New Roman"/>
        </w:rPr>
        <w:t xml:space="preserve">, </w:t>
      </w:r>
      <w:r w:rsidR="009602A8">
        <w:rPr>
          <w:rFonts w:ascii="Times New Roman" w:hAnsi="Times New Roman" w:cs="Times New Roman"/>
        </w:rPr>
        <w:br/>
      </w:r>
      <w:r w:rsidRPr="009602A8">
        <w:rPr>
          <w:rFonts w:ascii="Times New Roman" w:hAnsi="Times New Roman" w:cs="Times New Roman"/>
        </w:rPr>
        <w:t>Tél : 622 20 02 24</w:t>
      </w:r>
      <w:r w:rsidR="00A04717">
        <w:rPr>
          <w:rFonts w:ascii="Times New Roman" w:hAnsi="Times New Roman" w:cs="Times New Roman"/>
        </w:rPr>
        <w:t xml:space="preserve"> </w:t>
      </w:r>
      <w:r w:rsidRPr="009602A8">
        <w:rPr>
          <w:rFonts w:ascii="Times New Roman" w:hAnsi="Times New Roman" w:cs="Times New Roman"/>
        </w:rPr>
        <w:t xml:space="preserve">Courriels : </w:t>
      </w:r>
      <w:hyperlink r:id="rId9" w:history="1">
        <w:r w:rsidRPr="00A04717">
          <w:rPr>
            <w:rStyle w:val="Lienhypertexte"/>
            <w:rFonts w:ascii="Times New Roman" w:hAnsi="Times New Roman" w:cs="Times New Roman"/>
            <w:b/>
            <w:bCs/>
          </w:rPr>
          <w:t>oussoubasory@gmail.com</w:t>
        </w:r>
      </w:hyperlink>
      <w:r w:rsidRPr="00A04717">
        <w:rPr>
          <w:rFonts w:ascii="Times New Roman" w:hAnsi="Times New Roman" w:cs="Times New Roman"/>
          <w:b/>
          <w:bCs/>
        </w:rPr>
        <w:t xml:space="preserve"> </w:t>
      </w:r>
      <w:r w:rsidRPr="009602A8">
        <w:rPr>
          <w:rFonts w:ascii="Times New Roman" w:hAnsi="Times New Roman" w:cs="Times New Roman"/>
        </w:rPr>
        <w:t xml:space="preserve">avec copie obligatoire à </w:t>
      </w:r>
      <w:hyperlink r:id="rId10" w:history="1">
        <w:r w:rsidR="00A46F59" w:rsidRPr="00A04717">
          <w:rPr>
            <w:rStyle w:val="Lienhypertexte"/>
            <w:rFonts w:ascii="Times New Roman" w:hAnsi="Times New Roman" w:cs="Times New Roman"/>
            <w:b/>
            <w:bCs/>
          </w:rPr>
          <w:t>youssoufh@yahoo.fr</w:t>
        </w:r>
      </w:hyperlink>
      <w:r w:rsidR="005A47D4" w:rsidRPr="00A04717">
        <w:rPr>
          <w:rStyle w:val="Lienhypertexte"/>
          <w:rFonts w:ascii="Times New Roman" w:hAnsi="Times New Roman" w:cs="Times New Roman"/>
          <w:b/>
          <w:bCs/>
        </w:rPr>
        <w:t>,</w:t>
      </w:r>
      <w:r w:rsidRPr="00A04717">
        <w:rPr>
          <w:rFonts w:ascii="Times New Roman" w:hAnsi="Times New Roman" w:cs="Times New Roman"/>
          <w:b/>
          <w:bCs/>
        </w:rPr>
        <w:t xml:space="preserve"> </w:t>
      </w:r>
      <w:hyperlink r:id="rId11" w:history="1">
        <w:r w:rsidRPr="00A04717">
          <w:rPr>
            <w:rStyle w:val="Lienhypertexte"/>
            <w:rFonts w:ascii="Times New Roman" w:hAnsi="Times New Roman" w:cs="Times New Roman"/>
            <w:b/>
            <w:bCs/>
          </w:rPr>
          <w:t>apm.environs@gmail.com</w:t>
        </w:r>
      </w:hyperlink>
      <w:r w:rsidR="005A47D4" w:rsidRPr="009602A8">
        <w:rPr>
          <w:rFonts w:ascii="Times New Roman" w:hAnsi="Times New Roman" w:cs="Times New Roman"/>
        </w:rPr>
        <w:t xml:space="preserve"> </w:t>
      </w:r>
    </w:p>
    <w:p w14:paraId="5D42AC44" w14:textId="77777777" w:rsidR="009602A8" w:rsidRDefault="009602A8">
      <w:pPr>
        <w:rPr>
          <w:rFonts w:ascii="Times New Roman" w:hAnsi="Times New Roman" w:cs="Times New Roman"/>
        </w:rPr>
      </w:pPr>
      <w:r>
        <w:rPr>
          <w:rFonts w:ascii="Times New Roman" w:hAnsi="Times New Roman" w:cs="Times New Roman"/>
        </w:rPr>
        <w:br w:type="page"/>
      </w:r>
    </w:p>
    <w:p w14:paraId="59E169CE" w14:textId="4D3F890D" w:rsidR="005E0848" w:rsidRDefault="005E0848"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hAnsi="Times New Roman" w:cs="Times New Roman"/>
          <w:b/>
          <w:bCs/>
        </w:rPr>
      </w:pPr>
      <w:r w:rsidRPr="009602A8">
        <w:rPr>
          <w:rFonts w:ascii="Times New Roman" w:hAnsi="Times New Roman" w:cs="Times New Roman"/>
          <w:b/>
          <w:u w:val="single"/>
        </w:rPr>
        <w:lastRenderedPageBreak/>
        <w:t>Dossiers</w:t>
      </w:r>
      <w:r w:rsidRPr="00E36822">
        <w:rPr>
          <w:rFonts w:ascii="Times New Roman" w:hAnsi="Times New Roman" w:cs="Times New Roman"/>
          <w:b/>
          <w:bCs/>
          <w:u w:val="single"/>
        </w:rPr>
        <w:t xml:space="preserve"> à fournir</w:t>
      </w:r>
      <w:r w:rsidRPr="00E36822">
        <w:rPr>
          <w:rFonts w:ascii="Times New Roman" w:hAnsi="Times New Roman" w:cs="Times New Roman"/>
          <w:b/>
          <w:bCs/>
        </w:rPr>
        <w:t> </w:t>
      </w:r>
    </w:p>
    <w:p w14:paraId="25AA44A7" w14:textId="77777777" w:rsidR="009602A8" w:rsidRPr="00E36822" w:rsidRDefault="009602A8" w:rsidP="009602A8">
      <w:pPr>
        <w:pStyle w:val="Paragraphedeliste"/>
        <w:overflowPunct w:val="0"/>
        <w:autoSpaceDE w:val="0"/>
        <w:autoSpaceDN w:val="0"/>
        <w:adjustRightInd w:val="0"/>
        <w:spacing w:after="0" w:line="259" w:lineRule="auto"/>
        <w:ind w:left="284"/>
        <w:jc w:val="both"/>
        <w:textAlignment w:val="baseline"/>
        <w:rPr>
          <w:rFonts w:ascii="Times New Roman" w:hAnsi="Times New Roman" w:cs="Times New Roman"/>
          <w:b/>
          <w:bCs/>
        </w:rPr>
      </w:pPr>
    </w:p>
    <w:p w14:paraId="20BC7A6D" w14:textId="77777777" w:rsidR="005A37B8" w:rsidRPr="005A37B8" w:rsidRDefault="005A37B8" w:rsidP="009602A8">
      <w:pPr>
        <w:spacing w:after="0"/>
        <w:ind w:left="284"/>
        <w:jc w:val="both"/>
        <w:rPr>
          <w:rFonts w:ascii="Times New Roman" w:hAnsi="Times New Roman" w:cs="Times New Roman"/>
        </w:rPr>
      </w:pPr>
      <w:bookmarkStart w:id="2" w:name="_Hlk165711141"/>
      <w:r w:rsidRPr="005A37B8">
        <w:rPr>
          <w:rFonts w:ascii="Times New Roman" w:hAnsi="Times New Roman" w:cs="Times New Roman"/>
        </w:rPr>
        <w:t xml:space="preserve">Les dossiers de candidature devront comprendre, au moins, les éléments ci-après : </w:t>
      </w:r>
    </w:p>
    <w:p w14:paraId="79B15EF7" w14:textId="6ABE5205" w:rsidR="005A37B8" w:rsidRPr="005A37B8" w:rsidRDefault="009602A8" w:rsidP="009602A8">
      <w:pPr>
        <w:pStyle w:val="Paragraphedeliste"/>
        <w:numPr>
          <w:ilvl w:val="0"/>
          <w:numId w:val="32"/>
        </w:numPr>
        <w:spacing w:after="0"/>
        <w:ind w:left="567" w:hanging="283"/>
        <w:jc w:val="both"/>
        <w:rPr>
          <w:rFonts w:ascii="Times New Roman" w:hAnsi="Times New Roman" w:cs="Times New Roman"/>
        </w:rPr>
      </w:pPr>
      <w:r w:rsidRPr="005A37B8">
        <w:rPr>
          <w:rFonts w:ascii="Times New Roman" w:hAnsi="Times New Roman" w:cs="Times New Roman"/>
        </w:rPr>
        <w:t>Une</w:t>
      </w:r>
      <w:r w:rsidR="005A37B8" w:rsidRPr="005A37B8">
        <w:rPr>
          <w:rFonts w:ascii="Times New Roman" w:hAnsi="Times New Roman" w:cs="Times New Roman"/>
        </w:rPr>
        <w:t xml:space="preserve"> lettre de motivation datée et signée, </w:t>
      </w:r>
    </w:p>
    <w:p w14:paraId="249532DA" w14:textId="75F85C5A" w:rsidR="005A37B8" w:rsidRPr="005A37B8" w:rsidRDefault="009602A8" w:rsidP="009602A8">
      <w:pPr>
        <w:pStyle w:val="Paragraphedeliste"/>
        <w:numPr>
          <w:ilvl w:val="0"/>
          <w:numId w:val="32"/>
        </w:numPr>
        <w:spacing w:after="0"/>
        <w:ind w:left="567" w:hanging="283"/>
        <w:jc w:val="both"/>
        <w:rPr>
          <w:rFonts w:ascii="Times New Roman" w:hAnsi="Times New Roman" w:cs="Times New Roman"/>
        </w:rPr>
      </w:pPr>
      <w:r w:rsidRPr="005A37B8">
        <w:rPr>
          <w:rFonts w:ascii="Times New Roman" w:hAnsi="Times New Roman" w:cs="Times New Roman"/>
        </w:rPr>
        <w:t>Un</w:t>
      </w:r>
      <w:r w:rsidR="005A37B8" w:rsidRPr="005A37B8">
        <w:rPr>
          <w:rFonts w:ascii="Times New Roman" w:hAnsi="Times New Roman" w:cs="Times New Roman"/>
        </w:rPr>
        <w:t xml:space="preserve"> Curriculum Vitae détaillé daté et signé indiquant le parcours académique et l’expérience professionnelle du candidat. Détailler pour chacune des missions mentionnées, les responsabilités, les tâches accomplies, le nom et l’adresse complète accessible du client, et l’année d’exécution de la mission/référence, etc.</w:t>
      </w:r>
    </w:p>
    <w:p w14:paraId="0ACC9842" w14:textId="208E8C9D" w:rsidR="005A37B8" w:rsidRPr="005A37B8" w:rsidRDefault="009602A8" w:rsidP="009602A8">
      <w:pPr>
        <w:pStyle w:val="Paragraphedeliste"/>
        <w:numPr>
          <w:ilvl w:val="0"/>
          <w:numId w:val="32"/>
        </w:numPr>
        <w:spacing w:after="0"/>
        <w:ind w:left="567" w:hanging="283"/>
        <w:jc w:val="both"/>
        <w:rPr>
          <w:rFonts w:ascii="Times New Roman" w:hAnsi="Times New Roman" w:cs="Times New Roman"/>
        </w:rPr>
      </w:pPr>
      <w:r w:rsidRPr="005A37B8">
        <w:rPr>
          <w:rFonts w:ascii="Times New Roman" w:hAnsi="Times New Roman" w:cs="Times New Roman"/>
        </w:rPr>
        <w:t>Les</w:t>
      </w:r>
      <w:r w:rsidR="005A37B8" w:rsidRPr="005A37B8">
        <w:rPr>
          <w:rFonts w:ascii="Times New Roman" w:hAnsi="Times New Roman" w:cs="Times New Roman"/>
        </w:rPr>
        <w:t xml:space="preserve"> copies légalisées du ou des diplômes par les autorités compétentes, </w:t>
      </w:r>
    </w:p>
    <w:p w14:paraId="65F9E541" w14:textId="1D7D3F9A" w:rsidR="005A37B8" w:rsidRDefault="009602A8" w:rsidP="009602A8">
      <w:pPr>
        <w:pStyle w:val="Paragraphedeliste"/>
        <w:numPr>
          <w:ilvl w:val="0"/>
          <w:numId w:val="32"/>
        </w:numPr>
        <w:spacing w:after="0"/>
        <w:ind w:left="567" w:hanging="283"/>
        <w:jc w:val="both"/>
        <w:rPr>
          <w:rFonts w:ascii="Times New Roman" w:hAnsi="Times New Roman" w:cs="Times New Roman"/>
        </w:rPr>
      </w:pPr>
      <w:r w:rsidRPr="005A37B8">
        <w:rPr>
          <w:rFonts w:ascii="Times New Roman" w:hAnsi="Times New Roman" w:cs="Times New Roman"/>
        </w:rPr>
        <w:t>Les</w:t>
      </w:r>
      <w:r w:rsidR="005A37B8" w:rsidRPr="005A37B8">
        <w:rPr>
          <w:rFonts w:ascii="Times New Roman" w:hAnsi="Times New Roman" w:cs="Times New Roman"/>
        </w:rPr>
        <w:t xml:space="preserve"> attestations de travail ou tout autre document faisant foi de l’expérience acquise (</w:t>
      </w:r>
      <w:proofErr w:type="gramStart"/>
      <w:r w:rsidR="005A37B8" w:rsidRPr="005A37B8">
        <w:rPr>
          <w:rFonts w:ascii="Times New Roman" w:hAnsi="Times New Roman" w:cs="Times New Roman"/>
        </w:rPr>
        <w:t>contrat,…</w:t>
      </w:r>
      <w:proofErr w:type="gramEnd"/>
      <w:r w:rsidR="005A37B8" w:rsidRPr="005A37B8">
        <w:rPr>
          <w:rFonts w:ascii="Times New Roman" w:hAnsi="Times New Roman" w:cs="Times New Roman"/>
        </w:rPr>
        <w:t>).</w:t>
      </w:r>
    </w:p>
    <w:p w14:paraId="584CDCC9" w14:textId="77777777" w:rsidR="00BD60A2" w:rsidRPr="005A37B8" w:rsidRDefault="00BD60A2" w:rsidP="00BD60A2">
      <w:pPr>
        <w:pStyle w:val="Paragraphedeliste"/>
        <w:spacing w:after="0"/>
        <w:jc w:val="both"/>
        <w:rPr>
          <w:rFonts w:ascii="Times New Roman" w:hAnsi="Times New Roman" w:cs="Times New Roman"/>
        </w:rPr>
      </w:pPr>
    </w:p>
    <w:p w14:paraId="4D03CE8F" w14:textId="30707D8C" w:rsidR="005E0848" w:rsidRPr="00E36822" w:rsidRDefault="003D2D99"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eastAsiaTheme="majorEastAsia" w:hAnsi="Times New Roman" w:cs="Times New Roman"/>
          <w:b/>
        </w:rPr>
      </w:pPr>
      <w:bookmarkStart w:id="3" w:name="_Hlk47700595"/>
      <w:bookmarkEnd w:id="2"/>
      <w:r w:rsidRPr="00E36822">
        <w:rPr>
          <w:rFonts w:ascii="Times New Roman" w:eastAsiaTheme="majorEastAsia" w:hAnsi="Times New Roman" w:cs="Times New Roman"/>
          <w:b/>
          <w:u w:val="single"/>
        </w:rPr>
        <w:t>Lieu et durée</w:t>
      </w:r>
      <w:r w:rsidR="005E0848" w:rsidRPr="00E36822">
        <w:rPr>
          <w:rFonts w:ascii="Times New Roman" w:eastAsiaTheme="majorEastAsia" w:hAnsi="Times New Roman" w:cs="Times New Roman"/>
          <w:b/>
          <w:u w:val="single"/>
        </w:rPr>
        <w:t xml:space="preserve"> de la </w:t>
      </w:r>
      <w:r w:rsidRPr="00E36822">
        <w:rPr>
          <w:rFonts w:ascii="Times New Roman" w:eastAsiaTheme="majorEastAsia" w:hAnsi="Times New Roman" w:cs="Times New Roman"/>
          <w:b/>
          <w:u w:val="single"/>
        </w:rPr>
        <w:t>mission</w:t>
      </w:r>
      <w:r w:rsidRPr="00E36822">
        <w:rPr>
          <w:rFonts w:ascii="Times New Roman" w:eastAsiaTheme="majorEastAsia" w:hAnsi="Times New Roman" w:cs="Times New Roman"/>
          <w:b/>
        </w:rPr>
        <w:t xml:space="preserve"> </w:t>
      </w:r>
    </w:p>
    <w:p w14:paraId="2618279B" w14:textId="77777777" w:rsidR="005E0848" w:rsidRPr="005E0848" w:rsidRDefault="005E0848" w:rsidP="005E0848">
      <w:pPr>
        <w:spacing w:after="0" w:line="240" w:lineRule="auto"/>
        <w:rPr>
          <w:rFonts w:ascii="Times New Roman" w:hAnsi="Times New Roman" w:cs="Times New Roman"/>
          <w:sz w:val="16"/>
          <w:szCs w:val="16"/>
          <w:lang w:eastAsia="fr-FR"/>
        </w:rPr>
      </w:pPr>
    </w:p>
    <w:p w14:paraId="41140458" w14:textId="77777777" w:rsidR="003D2D99" w:rsidRPr="003D2D99" w:rsidRDefault="003D2D99" w:rsidP="009602A8">
      <w:pPr>
        <w:pStyle w:val="Paragraphedeliste"/>
        <w:numPr>
          <w:ilvl w:val="0"/>
          <w:numId w:val="32"/>
        </w:numPr>
        <w:spacing w:after="0"/>
        <w:ind w:left="567" w:hanging="283"/>
        <w:jc w:val="both"/>
        <w:rPr>
          <w:rFonts w:ascii="Times New Roman" w:eastAsia="Times New Roman" w:hAnsi="Times New Roman" w:cs="Times New Roman"/>
          <w:color w:val="222222"/>
          <w:lang w:eastAsia="fr-FR"/>
        </w:rPr>
      </w:pPr>
      <w:r w:rsidRPr="003D2D99">
        <w:rPr>
          <w:rFonts w:ascii="Times New Roman" w:eastAsia="Times New Roman" w:hAnsi="Times New Roman" w:cs="Times New Roman"/>
          <w:color w:val="222222"/>
          <w:lang w:eastAsia="fr-FR"/>
        </w:rPr>
        <w:t>Le poste est basé à Conakry (République de Guinée) avec des possibilités de déplacements dans les différentes zones d’intervention du Projet et ailleurs, si nécessaire.</w:t>
      </w:r>
    </w:p>
    <w:p w14:paraId="37F783E1" w14:textId="67B9FBDD" w:rsidR="003D2D99" w:rsidRDefault="003D2D99" w:rsidP="009602A8">
      <w:pPr>
        <w:pStyle w:val="Paragraphedeliste"/>
        <w:numPr>
          <w:ilvl w:val="0"/>
          <w:numId w:val="32"/>
        </w:numPr>
        <w:spacing w:after="0"/>
        <w:ind w:left="567" w:hanging="283"/>
        <w:jc w:val="both"/>
        <w:rPr>
          <w:rFonts w:ascii="Times New Roman" w:eastAsia="Times New Roman" w:hAnsi="Times New Roman" w:cs="Times New Roman"/>
          <w:color w:val="222222"/>
          <w:lang w:eastAsia="fr-FR"/>
        </w:rPr>
      </w:pPr>
      <w:r w:rsidRPr="009602A8">
        <w:rPr>
          <w:rFonts w:ascii="Times New Roman" w:hAnsi="Times New Roman" w:cs="Times New Roman"/>
        </w:rPr>
        <w:t>La</w:t>
      </w:r>
      <w:r w:rsidRPr="003D2D99">
        <w:rPr>
          <w:rFonts w:ascii="Times New Roman" w:eastAsia="Times New Roman" w:hAnsi="Times New Roman" w:cs="Times New Roman"/>
          <w:color w:val="222222"/>
          <w:lang w:eastAsia="fr-FR"/>
        </w:rPr>
        <w:t xml:space="preserve"> </w:t>
      </w:r>
      <w:r w:rsidRPr="009602A8">
        <w:rPr>
          <w:rFonts w:ascii="Times New Roman" w:hAnsi="Times New Roman" w:cs="Times New Roman"/>
          <w:b/>
          <w:bCs/>
        </w:rPr>
        <w:t>durée</w:t>
      </w:r>
      <w:r w:rsidRPr="003D2D99">
        <w:rPr>
          <w:rFonts w:ascii="Times New Roman" w:eastAsia="Times New Roman" w:hAnsi="Times New Roman" w:cs="Times New Roman"/>
          <w:color w:val="222222"/>
          <w:lang w:eastAsia="fr-FR"/>
        </w:rPr>
        <w:t xml:space="preserve"> du Contrat est d’un (1) an renouvelable comprenant une période d’essai de </w:t>
      </w:r>
      <w:r>
        <w:rPr>
          <w:rFonts w:ascii="Times New Roman" w:eastAsia="Times New Roman" w:hAnsi="Times New Roman" w:cs="Times New Roman"/>
          <w:color w:val="222222"/>
          <w:lang w:eastAsia="fr-FR"/>
        </w:rPr>
        <w:t>s</w:t>
      </w:r>
      <w:r w:rsidRPr="003D2D99">
        <w:rPr>
          <w:rFonts w:ascii="Times New Roman" w:eastAsia="Times New Roman" w:hAnsi="Times New Roman" w:cs="Times New Roman"/>
          <w:color w:val="222222"/>
          <w:lang w:eastAsia="fr-FR"/>
        </w:rPr>
        <w:t>ix (6) mois pour la première année. Le Contrat sera subséquemment renouvelé pour un (1) an chaque année en fonction de la performance, de la nécessité de service, de la disponibilité de ressources et pour une période maximale n’excédant pas la durée du Projet.</w:t>
      </w:r>
    </w:p>
    <w:p w14:paraId="74B529F2" w14:textId="77777777" w:rsidR="00E36822" w:rsidRPr="003D2D99" w:rsidRDefault="00E36822" w:rsidP="00E36822">
      <w:pPr>
        <w:pStyle w:val="Paragraphedeliste"/>
        <w:shd w:val="clear" w:color="auto" w:fill="FFFFFF"/>
        <w:spacing w:after="0"/>
        <w:jc w:val="both"/>
        <w:rPr>
          <w:rFonts w:ascii="Times New Roman" w:eastAsia="Times New Roman" w:hAnsi="Times New Roman" w:cs="Times New Roman"/>
          <w:color w:val="222222"/>
          <w:lang w:eastAsia="fr-FR"/>
        </w:rPr>
      </w:pPr>
    </w:p>
    <w:p w14:paraId="0A8EE2C6" w14:textId="65171303" w:rsidR="000108BB" w:rsidRPr="00E36822" w:rsidRDefault="000108BB" w:rsidP="009602A8">
      <w:pPr>
        <w:pStyle w:val="Paragraphedeliste"/>
        <w:numPr>
          <w:ilvl w:val="0"/>
          <w:numId w:val="30"/>
        </w:numPr>
        <w:overflowPunct w:val="0"/>
        <w:autoSpaceDE w:val="0"/>
        <w:autoSpaceDN w:val="0"/>
        <w:adjustRightInd w:val="0"/>
        <w:spacing w:after="0" w:line="259" w:lineRule="auto"/>
        <w:ind w:left="284" w:hanging="284"/>
        <w:jc w:val="both"/>
        <w:textAlignment w:val="baseline"/>
        <w:rPr>
          <w:rFonts w:ascii="Times New Roman" w:eastAsiaTheme="majorEastAsia" w:hAnsi="Times New Roman" w:cs="Times New Roman"/>
          <w:b/>
          <w:u w:val="single"/>
        </w:rPr>
      </w:pPr>
      <w:r w:rsidRPr="00E36822">
        <w:rPr>
          <w:rFonts w:ascii="Times New Roman" w:eastAsiaTheme="majorEastAsia" w:hAnsi="Times New Roman" w:cs="Times New Roman"/>
          <w:b/>
          <w:u w:val="single"/>
        </w:rPr>
        <w:t xml:space="preserve">Date, lieu et moyen de remise des dossiers </w:t>
      </w:r>
    </w:p>
    <w:bookmarkEnd w:id="3"/>
    <w:p w14:paraId="0C88136D" w14:textId="77777777" w:rsidR="00600238" w:rsidRDefault="00600238" w:rsidP="00600238">
      <w:pPr>
        <w:shd w:val="clear" w:color="auto" w:fill="FFFFFF"/>
        <w:spacing w:after="0"/>
        <w:jc w:val="both"/>
        <w:rPr>
          <w:rFonts w:ascii="Times New Roman" w:eastAsia="Times New Roman" w:hAnsi="Times New Roman" w:cs="Times New Roman"/>
          <w:color w:val="222222"/>
          <w:lang w:eastAsia="fr-FR"/>
        </w:rPr>
      </w:pPr>
    </w:p>
    <w:p w14:paraId="26804227" w14:textId="6E9DC70F" w:rsidR="005E0848" w:rsidRPr="00600238" w:rsidRDefault="005E0848" w:rsidP="009602A8">
      <w:pPr>
        <w:shd w:val="clear" w:color="auto" w:fill="FFFFFF"/>
        <w:spacing w:after="0"/>
        <w:ind w:left="284"/>
        <w:jc w:val="both"/>
        <w:rPr>
          <w:rFonts w:ascii="Times New Roman" w:eastAsia="Times New Roman" w:hAnsi="Times New Roman" w:cs="Times New Roman"/>
          <w:b/>
          <w:bCs/>
          <w:color w:val="222222"/>
          <w:lang w:eastAsia="fr-FR"/>
        </w:rPr>
      </w:pPr>
      <w:r w:rsidRPr="00600238">
        <w:rPr>
          <w:rFonts w:ascii="Times New Roman" w:eastAsia="Times New Roman" w:hAnsi="Times New Roman" w:cs="Times New Roman"/>
          <w:color w:val="222222"/>
          <w:lang w:eastAsia="fr-FR"/>
        </w:rPr>
        <w:t xml:space="preserve">Les candidatures doivent porter la mention « Candidature pour le Poste de Spécialiste en Passation de Marchés du PGRNME » et être </w:t>
      </w:r>
      <w:r w:rsidR="00E90FD7" w:rsidRPr="00600238">
        <w:rPr>
          <w:rFonts w:ascii="Times New Roman" w:eastAsia="Times New Roman" w:hAnsi="Times New Roman" w:cs="Times New Roman"/>
          <w:color w:val="222222"/>
          <w:lang w:eastAsia="fr-FR"/>
        </w:rPr>
        <w:t>transmises par</w:t>
      </w:r>
      <w:r w:rsidRPr="00600238">
        <w:rPr>
          <w:rFonts w:ascii="Times New Roman" w:eastAsia="Times New Roman" w:hAnsi="Times New Roman" w:cs="Times New Roman"/>
          <w:color w:val="222222"/>
          <w:lang w:eastAsia="fr-FR"/>
        </w:rPr>
        <w:t xml:space="preserve"> courrier électronique </w:t>
      </w:r>
      <w:r w:rsidR="000108BB" w:rsidRPr="00600238">
        <w:rPr>
          <w:rFonts w:ascii="Times New Roman" w:eastAsia="Times New Roman" w:hAnsi="Times New Roman" w:cs="Times New Roman"/>
          <w:color w:val="222222"/>
          <w:lang w:eastAsia="fr-FR"/>
        </w:rPr>
        <w:t>et</w:t>
      </w:r>
      <w:r w:rsidRPr="00600238">
        <w:rPr>
          <w:rFonts w:ascii="Times New Roman" w:eastAsia="Times New Roman" w:hAnsi="Times New Roman" w:cs="Times New Roman"/>
          <w:color w:val="222222"/>
          <w:lang w:eastAsia="fr-FR"/>
        </w:rPr>
        <w:t xml:space="preserve"> en copie dure sous plis fermé au plus tard </w:t>
      </w:r>
      <w:r w:rsidR="009602A8">
        <w:rPr>
          <w:rFonts w:ascii="Times New Roman" w:eastAsia="Times New Roman" w:hAnsi="Times New Roman" w:cs="Times New Roman"/>
          <w:color w:val="222222"/>
          <w:lang w:eastAsia="fr-FR"/>
        </w:rPr>
        <w:br/>
      </w:r>
      <w:r w:rsidRPr="00600238">
        <w:rPr>
          <w:rFonts w:ascii="Times New Roman" w:eastAsia="Times New Roman" w:hAnsi="Times New Roman" w:cs="Times New Roman"/>
          <w:b/>
          <w:bCs/>
          <w:color w:val="222222"/>
          <w:lang w:eastAsia="fr-FR"/>
        </w:rPr>
        <w:t xml:space="preserve">le </w:t>
      </w:r>
      <w:r w:rsidR="00A401C3">
        <w:rPr>
          <w:rFonts w:ascii="Times New Roman" w:eastAsia="Times New Roman" w:hAnsi="Times New Roman" w:cs="Times New Roman"/>
          <w:b/>
          <w:bCs/>
          <w:color w:val="222222"/>
          <w:lang w:eastAsia="fr-FR"/>
        </w:rPr>
        <w:t xml:space="preserve">Vendredi </w:t>
      </w:r>
      <w:r w:rsidR="00BC3905">
        <w:rPr>
          <w:rFonts w:ascii="Times New Roman" w:eastAsia="Times New Roman" w:hAnsi="Times New Roman" w:cs="Times New Roman"/>
          <w:b/>
          <w:bCs/>
          <w:color w:val="222222"/>
          <w:lang w:eastAsia="fr-FR"/>
        </w:rPr>
        <w:t>20</w:t>
      </w:r>
      <w:r w:rsidR="00A401C3">
        <w:rPr>
          <w:rFonts w:ascii="Times New Roman" w:eastAsia="Times New Roman" w:hAnsi="Times New Roman" w:cs="Times New Roman"/>
          <w:b/>
          <w:bCs/>
          <w:color w:val="222222"/>
          <w:lang w:eastAsia="fr-FR"/>
        </w:rPr>
        <w:t xml:space="preserve"> </w:t>
      </w:r>
      <w:r w:rsidR="00BC3905">
        <w:rPr>
          <w:rFonts w:ascii="Times New Roman" w:eastAsia="Times New Roman" w:hAnsi="Times New Roman" w:cs="Times New Roman"/>
          <w:b/>
          <w:bCs/>
          <w:color w:val="222222"/>
          <w:lang w:eastAsia="fr-FR"/>
        </w:rPr>
        <w:t xml:space="preserve">septembre </w:t>
      </w:r>
      <w:r w:rsidRPr="00600238">
        <w:rPr>
          <w:rFonts w:ascii="Times New Roman" w:eastAsia="Times New Roman" w:hAnsi="Times New Roman" w:cs="Times New Roman"/>
          <w:b/>
          <w:bCs/>
          <w:color w:val="222222"/>
          <w:lang w:eastAsia="fr-FR"/>
        </w:rPr>
        <w:t>202</w:t>
      </w:r>
      <w:r w:rsidR="000108BB" w:rsidRPr="00600238">
        <w:rPr>
          <w:rFonts w:ascii="Times New Roman" w:eastAsia="Times New Roman" w:hAnsi="Times New Roman" w:cs="Times New Roman"/>
          <w:b/>
          <w:bCs/>
          <w:color w:val="222222"/>
          <w:lang w:eastAsia="fr-FR"/>
        </w:rPr>
        <w:t>4</w:t>
      </w:r>
      <w:r w:rsidRPr="00600238">
        <w:rPr>
          <w:rFonts w:ascii="Times New Roman" w:eastAsia="Times New Roman" w:hAnsi="Times New Roman" w:cs="Times New Roman"/>
          <w:b/>
          <w:bCs/>
          <w:color w:val="222222"/>
          <w:lang w:eastAsia="fr-FR"/>
        </w:rPr>
        <w:t xml:space="preserve"> à </w:t>
      </w:r>
      <w:r w:rsidR="005A47D4" w:rsidRPr="00600238">
        <w:rPr>
          <w:rFonts w:ascii="Times New Roman" w:eastAsia="Times New Roman" w:hAnsi="Times New Roman" w:cs="Times New Roman"/>
          <w:b/>
          <w:bCs/>
          <w:color w:val="222222"/>
          <w:lang w:eastAsia="fr-FR"/>
        </w:rPr>
        <w:t>1</w:t>
      </w:r>
      <w:r w:rsidR="00BC3905">
        <w:rPr>
          <w:rFonts w:ascii="Times New Roman" w:eastAsia="Times New Roman" w:hAnsi="Times New Roman" w:cs="Times New Roman"/>
          <w:b/>
          <w:bCs/>
          <w:color w:val="222222"/>
          <w:lang w:eastAsia="fr-FR"/>
        </w:rPr>
        <w:t>2</w:t>
      </w:r>
      <w:r w:rsidR="005A47D4" w:rsidRPr="00600238">
        <w:rPr>
          <w:rFonts w:ascii="Times New Roman" w:eastAsia="Times New Roman" w:hAnsi="Times New Roman" w:cs="Times New Roman"/>
          <w:b/>
          <w:bCs/>
          <w:color w:val="222222"/>
          <w:lang w:eastAsia="fr-FR"/>
        </w:rPr>
        <w:t xml:space="preserve"> </w:t>
      </w:r>
      <w:r w:rsidRPr="00600238">
        <w:rPr>
          <w:rFonts w:ascii="Times New Roman" w:eastAsia="Times New Roman" w:hAnsi="Times New Roman" w:cs="Times New Roman"/>
          <w:b/>
          <w:bCs/>
          <w:color w:val="222222"/>
          <w:lang w:eastAsia="fr-FR"/>
        </w:rPr>
        <w:t>h</w:t>
      </w:r>
      <w:r w:rsidR="000108BB" w:rsidRPr="00600238">
        <w:rPr>
          <w:rFonts w:ascii="Times New Roman" w:eastAsia="Times New Roman" w:hAnsi="Times New Roman" w:cs="Times New Roman"/>
          <w:b/>
          <w:bCs/>
          <w:color w:val="222222"/>
          <w:lang w:eastAsia="fr-FR"/>
        </w:rPr>
        <w:t>eures (heure de Conakry/</w:t>
      </w:r>
      <w:r w:rsidR="00A401C3" w:rsidRPr="00600238">
        <w:rPr>
          <w:rFonts w:ascii="Times New Roman" w:eastAsia="Times New Roman" w:hAnsi="Times New Roman" w:cs="Times New Roman"/>
          <w:b/>
          <w:bCs/>
          <w:color w:val="222222"/>
          <w:lang w:eastAsia="fr-FR"/>
        </w:rPr>
        <w:t>Guinée) aux</w:t>
      </w:r>
      <w:r w:rsidRPr="00600238">
        <w:rPr>
          <w:rFonts w:ascii="Times New Roman" w:eastAsia="Times New Roman" w:hAnsi="Times New Roman" w:cs="Times New Roman"/>
          <w:b/>
          <w:bCs/>
          <w:color w:val="222222"/>
          <w:lang w:eastAsia="fr-FR"/>
        </w:rPr>
        <w:t xml:space="preserve"> adresses </w:t>
      </w:r>
      <w:r w:rsidR="000108BB" w:rsidRPr="00600238">
        <w:rPr>
          <w:rFonts w:ascii="Times New Roman" w:eastAsia="Times New Roman" w:hAnsi="Times New Roman" w:cs="Times New Roman"/>
          <w:b/>
          <w:bCs/>
          <w:color w:val="222222"/>
          <w:lang w:eastAsia="fr-FR"/>
        </w:rPr>
        <w:t>indiquées ci-dessus</w:t>
      </w:r>
      <w:r w:rsidRPr="00600238">
        <w:rPr>
          <w:rFonts w:ascii="Times New Roman" w:eastAsia="Times New Roman" w:hAnsi="Times New Roman" w:cs="Times New Roman"/>
          <w:b/>
          <w:bCs/>
          <w:color w:val="222222"/>
          <w:lang w:eastAsia="fr-FR"/>
        </w:rPr>
        <w:t xml:space="preserve"> </w:t>
      </w:r>
    </w:p>
    <w:p w14:paraId="2176AB1C" w14:textId="77777777" w:rsidR="005E0848" w:rsidRPr="005E0848" w:rsidRDefault="005E0848" w:rsidP="005E0848">
      <w:pPr>
        <w:autoSpaceDE w:val="0"/>
        <w:autoSpaceDN w:val="0"/>
        <w:adjustRightInd w:val="0"/>
        <w:spacing w:after="0" w:line="240" w:lineRule="auto"/>
        <w:jc w:val="right"/>
        <w:rPr>
          <w:rFonts w:ascii="Times New Roman" w:eastAsia="SimSun" w:hAnsi="Times New Roman" w:cs="Times New Roman"/>
          <w:b/>
          <w:color w:val="000000"/>
          <w:sz w:val="16"/>
          <w:szCs w:val="16"/>
          <w:lang w:eastAsia="zh-CN"/>
        </w:rPr>
      </w:pPr>
    </w:p>
    <w:p w14:paraId="00D11BBE" w14:textId="77777777" w:rsidR="009602A8" w:rsidRDefault="009602A8" w:rsidP="005E0848">
      <w:pPr>
        <w:autoSpaceDE w:val="0"/>
        <w:autoSpaceDN w:val="0"/>
        <w:adjustRightInd w:val="0"/>
        <w:spacing w:after="0" w:line="240" w:lineRule="auto"/>
        <w:jc w:val="right"/>
        <w:rPr>
          <w:rFonts w:ascii="Times New Roman" w:eastAsia="SimSun" w:hAnsi="Times New Roman" w:cs="Times New Roman"/>
          <w:b/>
          <w:color w:val="000000"/>
          <w:lang w:eastAsia="zh-CN"/>
        </w:rPr>
      </w:pPr>
    </w:p>
    <w:p w14:paraId="608F1BF3" w14:textId="5D9AAE49" w:rsidR="005E0848" w:rsidRPr="005E0848" w:rsidRDefault="005E0848" w:rsidP="005E0848">
      <w:pPr>
        <w:autoSpaceDE w:val="0"/>
        <w:autoSpaceDN w:val="0"/>
        <w:adjustRightInd w:val="0"/>
        <w:spacing w:after="0" w:line="240" w:lineRule="auto"/>
        <w:jc w:val="right"/>
        <w:rPr>
          <w:rFonts w:ascii="Times New Roman" w:eastAsia="SimSun" w:hAnsi="Times New Roman" w:cs="Times New Roman"/>
          <w:b/>
          <w:color w:val="000000"/>
          <w:lang w:eastAsia="zh-CN"/>
        </w:rPr>
      </w:pPr>
      <w:r w:rsidRPr="005E0848">
        <w:rPr>
          <w:rFonts w:ascii="Times New Roman" w:eastAsia="SimSun" w:hAnsi="Times New Roman" w:cs="Times New Roman"/>
          <w:b/>
          <w:color w:val="000000"/>
          <w:lang w:eastAsia="zh-CN"/>
        </w:rPr>
        <w:t xml:space="preserve">Fait à Conakry, le </w:t>
      </w:r>
      <w:r w:rsidR="00BC3905">
        <w:rPr>
          <w:rFonts w:ascii="Times New Roman" w:eastAsia="SimSun" w:hAnsi="Times New Roman" w:cs="Times New Roman"/>
          <w:b/>
          <w:color w:val="000000"/>
          <w:lang w:eastAsia="zh-CN"/>
        </w:rPr>
        <w:t>09 août</w:t>
      </w:r>
      <w:r w:rsidR="00A401C3">
        <w:rPr>
          <w:rFonts w:ascii="Times New Roman" w:eastAsia="SimSun" w:hAnsi="Times New Roman" w:cs="Times New Roman"/>
          <w:b/>
          <w:color w:val="000000"/>
          <w:lang w:eastAsia="zh-CN"/>
        </w:rPr>
        <w:t xml:space="preserve"> </w:t>
      </w:r>
      <w:r w:rsidR="000108BB">
        <w:rPr>
          <w:rFonts w:ascii="Times New Roman" w:eastAsia="SimSun" w:hAnsi="Times New Roman" w:cs="Times New Roman"/>
          <w:b/>
          <w:color w:val="000000"/>
          <w:lang w:eastAsia="zh-CN"/>
        </w:rPr>
        <w:t>2024</w:t>
      </w:r>
    </w:p>
    <w:p w14:paraId="6D301DC1" w14:textId="77777777" w:rsidR="005E0848" w:rsidRPr="005E0848" w:rsidRDefault="005E0848" w:rsidP="005E0848">
      <w:pPr>
        <w:autoSpaceDE w:val="0"/>
        <w:autoSpaceDN w:val="0"/>
        <w:adjustRightInd w:val="0"/>
        <w:spacing w:after="0" w:line="240" w:lineRule="auto"/>
        <w:ind w:left="1077"/>
        <w:jc w:val="both"/>
        <w:rPr>
          <w:rFonts w:ascii="Times New Roman" w:eastAsia="SimSun" w:hAnsi="Times New Roman" w:cs="Times New Roman"/>
          <w:b/>
          <w:color w:val="000000"/>
          <w:lang w:eastAsia="zh-CN"/>
        </w:rPr>
      </w:pPr>
      <w:r w:rsidRPr="005E0848">
        <w:rPr>
          <w:rFonts w:ascii="Times New Roman" w:eastAsia="SimSun" w:hAnsi="Times New Roman" w:cs="Times New Roman"/>
          <w:b/>
          <w:color w:val="000000"/>
          <w:lang w:eastAsia="zh-CN"/>
        </w:rPr>
        <w:t xml:space="preserve">                                                                              </w:t>
      </w:r>
    </w:p>
    <w:p w14:paraId="0604CC7F" w14:textId="68309E74" w:rsidR="005E0848" w:rsidRDefault="005E0848" w:rsidP="005E0848">
      <w:pPr>
        <w:spacing w:after="0"/>
        <w:ind w:firstLine="708"/>
        <w:contextualSpacing/>
        <w:jc w:val="both"/>
        <w:rPr>
          <w:rFonts w:ascii="Times New Roman" w:eastAsia="SimSun" w:hAnsi="Times New Roman" w:cs="Times New Roman"/>
          <w:b/>
          <w:color w:val="000000"/>
          <w:sz w:val="24"/>
          <w:szCs w:val="24"/>
          <w:u w:val="single"/>
          <w:lang w:eastAsia="zh-CN"/>
        </w:rPr>
      </w:pPr>
      <w:r w:rsidRPr="00A04717">
        <w:rPr>
          <w:rFonts w:ascii="Times New Roman" w:eastAsia="SimSun" w:hAnsi="Times New Roman" w:cs="Times New Roman"/>
          <w:b/>
          <w:color w:val="000000"/>
          <w:sz w:val="24"/>
          <w:szCs w:val="24"/>
          <w:lang w:eastAsia="zh-CN"/>
        </w:rPr>
        <w:t xml:space="preserve">                                                                                     </w:t>
      </w:r>
      <w:r w:rsidR="00BC3905">
        <w:rPr>
          <w:rFonts w:ascii="Times New Roman" w:eastAsia="SimSun" w:hAnsi="Times New Roman" w:cs="Times New Roman"/>
          <w:b/>
          <w:color w:val="000000"/>
          <w:sz w:val="24"/>
          <w:szCs w:val="24"/>
          <w:lang w:eastAsia="zh-CN"/>
        </w:rPr>
        <w:tab/>
      </w:r>
      <w:r w:rsidR="00BC3905">
        <w:rPr>
          <w:rFonts w:ascii="Times New Roman" w:eastAsia="SimSun" w:hAnsi="Times New Roman" w:cs="Times New Roman"/>
          <w:b/>
          <w:color w:val="000000"/>
          <w:sz w:val="24"/>
          <w:szCs w:val="24"/>
          <w:lang w:eastAsia="zh-CN"/>
        </w:rPr>
        <w:tab/>
      </w:r>
      <w:r w:rsidR="00BC3905">
        <w:rPr>
          <w:rFonts w:ascii="Times New Roman" w:eastAsia="SimSun" w:hAnsi="Times New Roman" w:cs="Times New Roman"/>
          <w:b/>
          <w:color w:val="000000"/>
          <w:sz w:val="24"/>
          <w:szCs w:val="24"/>
          <w:lang w:eastAsia="zh-CN"/>
        </w:rPr>
        <w:tab/>
      </w:r>
      <w:r w:rsidRPr="00A04717">
        <w:rPr>
          <w:rFonts w:ascii="Times New Roman" w:eastAsia="SimSun" w:hAnsi="Times New Roman" w:cs="Times New Roman"/>
          <w:b/>
          <w:color w:val="000000"/>
          <w:sz w:val="24"/>
          <w:szCs w:val="24"/>
          <w:lang w:eastAsia="zh-CN"/>
        </w:rPr>
        <w:t xml:space="preserve">   </w:t>
      </w:r>
      <w:proofErr w:type="spellStart"/>
      <w:r w:rsidRPr="00A04717">
        <w:rPr>
          <w:rFonts w:ascii="Times New Roman" w:eastAsia="SimSun" w:hAnsi="Times New Roman" w:cs="Times New Roman"/>
          <w:b/>
          <w:color w:val="000000"/>
          <w:sz w:val="24"/>
          <w:szCs w:val="24"/>
          <w:u w:val="single"/>
          <w:lang w:eastAsia="zh-CN"/>
        </w:rPr>
        <w:t>Sory</w:t>
      </w:r>
      <w:proofErr w:type="spellEnd"/>
      <w:r w:rsidRPr="00A04717">
        <w:rPr>
          <w:rFonts w:ascii="Times New Roman" w:eastAsia="SimSun" w:hAnsi="Times New Roman" w:cs="Times New Roman"/>
          <w:b/>
          <w:color w:val="000000"/>
          <w:sz w:val="24"/>
          <w:szCs w:val="24"/>
          <w:u w:val="single"/>
          <w:lang w:eastAsia="zh-CN"/>
        </w:rPr>
        <w:t xml:space="preserve"> KOUYATE</w:t>
      </w:r>
    </w:p>
    <w:p w14:paraId="51C44CDA" w14:textId="0ADA5A7F" w:rsidR="005E0848" w:rsidRPr="00830C06" w:rsidRDefault="005746EC" w:rsidP="003A7A9F">
      <w:pPr>
        <w:spacing w:after="0"/>
        <w:ind w:firstLine="708"/>
        <w:contextualSpacing/>
        <w:jc w:val="right"/>
        <w:rPr>
          <w:rFonts w:ascii="Arial Narrow" w:hAnsi="Arial Narrow"/>
          <w:b/>
          <w:sz w:val="24"/>
          <w:szCs w:val="24"/>
        </w:rPr>
      </w:pPr>
      <w:r>
        <w:rPr>
          <w:rFonts w:ascii="Times New Roman" w:eastAsia="SimSun" w:hAnsi="Times New Roman" w:cs="Times New Roman"/>
          <w:b/>
          <w:noProof/>
          <w:color w:val="000000"/>
          <w:sz w:val="24"/>
          <w:szCs w:val="24"/>
          <w:lang w:eastAsia="zh-CN"/>
        </w:rPr>
        <w:drawing>
          <wp:inline distT="0" distB="0" distL="0" distR="0" wp14:anchorId="32A04741" wp14:editId="59DA6F7E">
            <wp:extent cx="3263900" cy="15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3900" cy="1524000"/>
                    </a:xfrm>
                    <a:prstGeom prst="rect">
                      <a:avLst/>
                    </a:prstGeom>
                  </pic:spPr>
                </pic:pic>
              </a:graphicData>
            </a:graphic>
          </wp:inline>
        </w:drawing>
      </w:r>
    </w:p>
    <w:bookmarkEnd w:id="0"/>
    <w:bookmarkEnd w:id="1"/>
    <w:p w14:paraId="7CD40D11" w14:textId="77777777" w:rsidR="00B660AC" w:rsidRPr="00830C06" w:rsidRDefault="00B660AC" w:rsidP="00830C06">
      <w:pPr>
        <w:spacing w:after="0"/>
        <w:jc w:val="center"/>
        <w:rPr>
          <w:rFonts w:ascii="Arial Narrow" w:eastAsia="SimSun" w:hAnsi="Arial Narrow" w:cs="Times New Roman"/>
          <w:sz w:val="24"/>
          <w:szCs w:val="24"/>
          <w:lang w:eastAsia="zh-CN"/>
        </w:rPr>
      </w:pPr>
    </w:p>
    <w:sectPr w:rsidR="00B660AC" w:rsidRPr="00830C06" w:rsidSect="00AC2AEA">
      <w:footerReference w:type="default" r:id="rId13"/>
      <w:pgSz w:w="11906" w:h="16838"/>
      <w:pgMar w:top="709"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FC6A1" w14:textId="77777777" w:rsidR="006E63F6" w:rsidRDefault="006E63F6">
      <w:pPr>
        <w:spacing w:after="0" w:line="240" w:lineRule="auto"/>
      </w:pPr>
      <w:r>
        <w:separator/>
      </w:r>
    </w:p>
  </w:endnote>
  <w:endnote w:type="continuationSeparator" w:id="0">
    <w:p w14:paraId="65D29D90" w14:textId="77777777" w:rsidR="006E63F6" w:rsidRDefault="006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ndes">
    <w:panose1 w:val="020B0604020202020204"/>
    <w:charset w:val="00"/>
    <w:family w:val="modern"/>
    <w:pitch w:val="default"/>
    <w:sig w:usb0="00000000"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6837" w14:textId="77777777" w:rsidR="006D17ED" w:rsidRDefault="006D17ED">
    <w:pPr>
      <w:pStyle w:val="Pieddepage"/>
      <w:jc w:val="right"/>
    </w:pPr>
    <w:r>
      <w:fldChar w:fldCharType="begin"/>
    </w:r>
    <w:r>
      <w:instrText xml:space="preserve"> PAGE   \* MERGEFORMAT </w:instrText>
    </w:r>
    <w:r>
      <w:fldChar w:fldCharType="separate"/>
    </w:r>
    <w:r w:rsidR="001A2A7F">
      <w:rPr>
        <w:noProof/>
      </w:rPr>
      <w:t>2</w:t>
    </w:r>
    <w:r>
      <w:fldChar w:fldCharType="end"/>
    </w:r>
  </w:p>
  <w:p w14:paraId="1C58A7DA" w14:textId="77777777" w:rsidR="006D17ED" w:rsidRDefault="006D17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4E43B" w14:textId="77777777" w:rsidR="006E63F6" w:rsidRDefault="006E63F6">
      <w:pPr>
        <w:spacing w:after="0" w:line="240" w:lineRule="auto"/>
      </w:pPr>
      <w:r>
        <w:separator/>
      </w:r>
    </w:p>
  </w:footnote>
  <w:footnote w:type="continuationSeparator" w:id="0">
    <w:p w14:paraId="341C7152" w14:textId="77777777" w:rsidR="006E63F6" w:rsidRDefault="006E63F6">
      <w:pPr>
        <w:spacing w:after="0" w:line="240" w:lineRule="auto"/>
      </w:pPr>
      <w:r>
        <w:continuationSeparator/>
      </w:r>
    </w:p>
  </w:footnote>
  <w:footnote w:id="1">
    <w:p w14:paraId="2F26D0EA" w14:textId="77777777" w:rsidR="009E10AE" w:rsidRPr="00710F13" w:rsidRDefault="009E10AE" w:rsidP="009E10A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45F3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1D8F"/>
    <w:multiLevelType w:val="hybridMultilevel"/>
    <w:tmpl w:val="4D7AD5AC"/>
    <w:lvl w:ilvl="0" w:tplc="F5464A22">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E018BA"/>
    <w:multiLevelType w:val="hybridMultilevel"/>
    <w:tmpl w:val="ACFCD7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906E3"/>
    <w:multiLevelType w:val="multilevel"/>
    <w:tmpl w:val="C10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75B05"/>
    <w:multiLevelType w:val="hybridMultilevel"/>
    <w:tmpl w:val="47EC99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7C2D81"/>
    <w:multiLevelType w:val="hybridMultilevel"/>
    <w:tmpl w:val="7B5AAFFE"/>
    <w:lvl w:ilvl="0" w:tplc="316AFE26">
      <w:start w:val="1"/>
      <w:numFmt w:val="lowerRoman"/>
      <w:lvlText w:val="%1."/>
      <w:lvlJc w:val="right"/>
      <w:pPr>
        <w:ind w:left="1800" w:hanging="144"/>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32B1A45"/>
    <w:multiLevelType w:val="hybridMultilevel"/>
    <w:tmpl w:val="E6F6F6C2"/>
    <w:lvl w:ilvl="0" w:tplc="B50E7BE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3EA3762"/>
    <w:multiLevelType w:val="hybridMultilevel"/>
    <w:tmpl w:val="ECFC0C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0560A"/>
    <w:multiLevelType w:val="hybridMultilevel"/>
    <w:tmpl w:val="FD96EB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414DCB"/>
    <w:multiLevelType w:val="hybridMultilevel"/>
    <w:tmpl w:val="37BC8024"/>
    <w:lvl w:ilvl="0" w:tplc="040C0017">
      <w:start w:val="1"/>
      <w:numFmt w:val="lowerLetter"/>
      <w:lvlText w:val="%1)"/>
      <w:lvlJc w:val="left"/>
      <w:pPr>
        <w:tabs>
          <w:tab w:val="num" w:pos="927"/>
        </w:tabs>
        <w:ind w:left="927"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C940B86"/>
    <w:multiLevelType w:val="hybridMultilevel"/>
    <w:tmpl w:val="7F1819C0"/>
    <w:lvl w:ilvl="0" w:tplc="040C0019">
      <w:start w:val="1"/>
      <w:numFmt w:val="lowerLetter"/>
      <w:lvlText w:val="%1."/>
      <w:lvlJc w:val="left"/>
      <w:pPr>
        <w:tabs>
          <w:tab w:val="num" w:pos="928"/>
        </w:tabs>
        <w:ind w:left="928" w:hanging="360"/>
      </w:pPr>
    </w:lvl>
    <w:lvl w:ilvl="1" w:tplc="04090019" w:tentative="1">
      <w:start w:val="1"/>
      <w:numFmt w:val="lowerLetter"/>
      <w:lvlText w:val="%2."/>
      <w:lvlJc w:val="left"/>
      <w:pPr>
        <w:tabs>
          <w:tab w:val="num" w:pos="928"/>
        </w:tabs>
        <w:ind w:left="928" w:hanging="360"/>
      </w:pPr>
    </w:lvl>
    <w:lvl w:ilvl="2" w:tplc="0409001B" w:tentative="1">
      <w:start w:val="1"/>
      <w:numFmt w:val="lowerRoman"/>
      <w:lvlText w:val="%3."/>
      <w:lvlJc w:val="right"/>
      <w:pPr>
        <w:tabs>
          <w:tab w:val="num" w:pos="1648"/>
        </w:tabs>
        <w:ind w:left="1648" w:hanging="180"/>
      </w:pPr>
    </w:lvl>
    <w:lvl w:ilvl="3" w:tplc="0409000F" w:tentative="1">
      <w:start w:val="1"/>
      <w:numFmt w:val="decimal"/>
      <w:lvlText w:val="%4."/>
      <w:lvlJc w:val="left"/>
      <w:pPr>
        <w:tabs>
          <w:tab w:val="num" w:pos="2368"/>
        </w:tabs>
        <w:ind w:left="2368" w:hanging="360"/>
      </w:pPr>
    </w:lvl>
    <w:lvl w:ilvl="4" w:tplc="04090019" w:tentative="1">
      <w:start w:val="1"/>
      <w:numFmt w:val="lowerLetter"/>
      <w:lvlText w:val="%5."/>
      <w:lvlJc w:val="left"/>
      <w:pPr>
        <w:tabs>
          <w:tab w:val="num" w:pos="3088"/>
        </w:tabs>
        <w:ind w:left="3088" w:hanging="360"/>
      </w:pPr>
    </w:lvl>
    <w:lvl w:ilvl="5" w:tplc="0409001B" w:tentative="1">
      <w:start w:val="1"/>
      <w:numFmt w:val="lowerRoman"/>
      <w:lvlText w:val="%6."/>
      <w:lvlJc w:val="right"/>
      <w:pPr>
        <w:tabs>
          <w:tab w:val="num" w:pos="3808"/>
        </w:tabs>
        <w:ind w:left="3808" w:hanging="180"/>
      </w:pPr>
    </w:lvl>
    <w:lvl w:ilvl="6" w:tplc="0409000F" w:tentative="1">
      <w:start w:val="1"/>
      <w:numFmt w:val="decimal"/>
      <w:lvlText w:val="%7."/>
      <w:lvlJc w:val="left"/>
      <w:pPr>
        <w:tabs>
          <w:tab w:val="num" w:pos="4528"/>
        </w:tabs>
        <w:ind w:left="4528" w:hanging="360"/>
      </w:pPr>
    </w:lvl>
    <w:lvl w:ilvl="7" w:tplc="04090019" w:tentative="1">
      <w:start w:val="1"/>
      <w:numFmt w:val="lowerLetter"/>
      <w:lvlText w:val="%8."/>
      <w:lvlJc w:val="left"/>
      <w:pPr>
        <w:tabs>
          <w:tab w:val="num" w:pos="5248"/>
        </w:tabs>
        <w:ind w:left="5248" w:hanging="360"/>
      </w:pPr>
    </w:lvl>
    <w:lvl w:ilvl="8" w:tplc="0409001B" w:tentative="1">
      <w:start w:val="1"/>
      <w:numFmt w:val="lowerRoman"/>
      <w:lvlText w:val="%9."/>
      <w:lvlJc w:val="right"/>
      <w:pPr>
        <w:tabs>
          <w:tab w:val="num" w:pos="5968"/>
        </w:tabs>
        <w:ind w:left="5968" w:hanging="180"/>
      </w:pPr>
    </w:lvl>
  </w:abstractNum>
  <w:abstractNum w:abstractNumId="11" w15:restartNumberingAfterBreak="0">
    <w:nsid w:val="2331580D"/>
    <w:multiLevelType w:val="multilevel"/>
    <w:tmpl w:val="73A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7D4D"/>
    <w:multiLevelType w:val="multilevel"/>
    <w:tmpl w:val="7BBC3E64"/>
    <w:lvl w:ilvl="0">
      <w:start w:val="1"/>
      <w:numFmt w:val="upperRoman"/>
      <w:lvlText w:val="%1."/>
      <w:lvlJc w:val="left"/>
      <w:pPr>
        <w:ind w:left="720" w:hanging="72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15:restartNumberingAfterBreak="0">
    <w:nsid w:val="285F6F27"/>
    <w:multiLevelType w:val="hybridMultilevel"/>
    <w:tmpl w:val="02A4A0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C3E93"/>
    <w:multiLevelType w:val="hybridMultilevel"/>
    <w:tmpl w:val="B28E97A0"/>
    <w:lvl w:ilvl="0" w:tplc="040C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3208248F"/>
    <w:multiLevelType w:val="hybridMultilevel"/>
    <w:tmpl w:val="C800513E"/>
    <w:lvl w:ilvl="0" w:tplc="FFFFFFFF">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4932E7D"/>
    <w:multiLevelType w:val="hybridMultilevel"/>
    <w:tmpl w:val="514676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B9061A"/>
    <w:multiLevelType w:val="hybridMultilevel"/>
    <w:tmpl w:val="A5ECB7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991021"/>
    <w:multiLevelType w:val="hybridMultilevel"/>
    <w:tmpl w:val="E278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01916"/>
    <w:multiLevelType w:val="hybridMultilevel"/>
    <w:tmpl w:val="B2505062"/>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0215AFA"/>
    <w:multiLevelType w:val="multilevel"/>
    <w:tmpl w:val="50215AF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5D0BA4"/>
    <w:multiLevelType w:val="hybridMultilevel"/>
    <w:tmpl w:val="E286ED78"/>
    <w:lvl w:ilvl="0" w:tplc="139A6F86">
      <w:numFmt w:val="bullet"/>
      <w:lvlText w:val="-"/>
      <w:lvlJc w:val="left"/>
      <w:pPr>
        <w:ind w:left="720" w:hanging="360"/>
      </w:pPr>
      <w:rPr>
        <w:rFonts w:ascii="Andes" w:eastAsiaTheme="minorHAnsi" w:hAnsi="And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F753F1"/>
    <w:multiLevelType w:val="hybridMultilevel"/>
    <w:tmpl w:val="009CAA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7529D"/>
    <w:multiLevelType w:val="hybridMultilevel"/>
    <w:tmpl w:val="4FCC9B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C47174"/>
    <w:multiLevelType w:val="hybridMultilevel"/>
    <w:tmpl w:val="1700C2E2"/>
    <w:lvl w:ilvl="0" w:tplc="AF6EB7C2">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8F3505"/>
    <w:multiLevelType w:val="multilevel"/>
    <w:tmpl w:val="6BB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15:restartNumberingAfterBreak="0">
    <w:nsid w:val="731247F5"/>
    <w:multiLevelType w:val="hybridMultilevel"/>
    <w:tmpl w:val="50FE7802"/>
    <w:lvl w:ilvl="0" w:tplc="040C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630C6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6F15A7E"/>
    <w:multiLevelType w:val="hybridMultilevel"/>
    <w:tmpl w:val="C9984018"/>
    <w:lvl w:ilvl="0" w:tplc="0B0E99FC">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774499"/>
    <w:multiLevelType w:val="hybridMultilevel"/>
    <w:tmpl w:val="C3A4FF0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1"/>
  </w:num>
  <w:num w:numId="3">
    <w:abstractNumId w:val="25"/>
  </w:num>
  <w:num w:numId="4">
    <w:abstractNumId w:val="30"/>
  </w:num>
  <w:num w:numId="5">
    <w:abstractNumId w:val="3"/>
  </w:num>
  <w:num w:numId="6">
    <w:abstractNumId w:val="9"/>
  </w:num>
  <w:num w:numId="7">
    <w:abstractNumId w:val="12"/>
  </w:num>
  <w:num w:numId="8">
    <w:abstractNumId w:val="19"/>
  </w:num>
  <w:num w:numId="9">
    <w:abstractNumId w:val="10"/>
  </w:num>
  <w:num w:numId="10">
    <w:abstractNumId w:val="27"/>
  </w:num>
  <w:num w:numId="11">
    <w:abstractNumId w:val="5"/>
  </w:num>
  <w:num w:numId="12">
    <w:abstractNumId w:val="22"/>
  </w:num>
  <w:num w:numId="13">
    <w:abstractNumId w:val="15"/>
  </w:num>
  <w:num w:numId="14">
    <w:abstractNumId w:val="23"/>
  </w:num>
  <w:num w:numId="15">
    <w:abstractNumId w:val="14"/>
  </w:num>
  <w:num w:numId="16">
    <w:abstractNumId w:val="17"/>
  </w:num>
  <w:num w:numId="17">
    <w:abstractNumId w:val="1"/>
  </w:num>
  <w:num w:numId="18">
    <w:abstractNumId w:val="21"/>
  </w:num>
  <w:num w:numId="19">
    <w:abstractNumId w:val="6"/>
  </w:num>
  <w:num w:numId="20">
    <w:abstractNumId w:val="20"/>
  </w:num>
  <w:num w:numId="21">
    <w:abstractNumId w:val="16"/>
  </w:num>
  <w:num w:numId="22">
    <w:abstractNumId w:val="7"/>
  </w:num>
  <w:num w:numId="23">
    <w:abstractNumId w:val="13"/>
  </w:num>
  <w:num w:numId="24">
    <w:abstractNumId w:val="29"/>
  </w:num>
  <w:num w:numId="25">
    <w:abstractNumId w:val="0"/>
  </w:num>
  <w:num w:numId="26">
    <w:abstractNumId w:val="28"/>
  </w:num>
  <w:num w:numId="27">
    <w:abstractNumId w:val="24"/>
  </w:num>
  <w:num w:numId="28">
    <w:abstractNumId w:val="2"/>
  </w:num>
  <w:num w:numId="29">
    <w:abstractNumId w:val="4"/>
  </w:num>
  <w:num w:numId="30">
    <w:abstractNumId w:val="31"/>
  </w:num>
  <w:num w:numId="31">
    <w:abstractNumId w:val="18"/>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8A"/>
    <w:rsid w:val="000008B6"/>
    <w:rsid w:val="000108BB"/>
    <w:rsid w:val="0001569B"/>
    <w:rsid w:val="000242FC"/>
    <w:rsid w:val="00030507"/>
    <w:rsid w:val="000368BF"/>
    <w:rsid w:val="00042127"/>
    <w:rsid w:val="00056140"/>
    <w:rsid w:val="000639E1"/>
    <w:rsid w:val="00063FED"/>
    <w:rsid w:val="00065446"/>
    <w:rsid w:val="00081A86"/>
    <w:rsid w:val="000927A5"/>
    <w:rsid w:val="000A6893"/>
    <w:rsid w:val="000D7420"/>
    <w:rsid w:val="000F37E6"/>
    <w:rsid w:val="00101FF2"/>
    <w:rsid w:val="00102E98"/>
    <w:rsid w:val="001107DB"/>
    <w:rsid w:val="00110DC0"/>
    <w:rsid w:val="0012689C"/>
    <w:rsid w:val="00136226"/>
    <w:rsid w:val="00136DAA"/>
    <w:rsid w:val="00140EE3"/>
    <w:rsid w:val="0019402B"/>
    <w:rsid w:val="001A043A"/>
    <w:rsid w:val="001A2A7F"/>
    <w:rsid w:val="001A6DF0"/>
    <w:rsid w:val="001B33D6"/>
    <w:rsid w:val="001B713D"/>
    <w:rsid w:val="001C2463"/>
    <w:rsid w:val="001C5E08"/>
    <w:rsid w:val="001C7ED7"/>
    <w:rsid w:val="001D4910"/>
    <w:rsid w:val="001E030F"/>
    <w:rsid w:val="001E21C8"/>
    <w:rsid w:val="00234CFD"/>
    <w:rsid w:val="0024080D"/>
    <w:rsid w:val="002560A3"/>
    <w:rsid w:val="00281508"/>
    <w:rsid w:val="00285E19"/>
    <w:rsid w:val="00294796"/>
    <w:rsid w:val="002A771B"/>
    <w:rsid w:val="002B4956"/>
    <w:rsid w:val="002C1200"/>
    <w:rsid w:val="002D5BBB"/>
    <w:rsid w:val="002D64E4"/>
    <w:rsid w:val="003079EB"/>
    <w:rsid w:val="00315F49"/>
    <w:rsid w:val="00326251"/>
    <w:rsid w:val="003279D8"/>
    <w:rsid w:val="00327E2D"/>
    <w:rsid w:val="00336719"/>
    <w:rsid w:val="00364D56"/>
    <w:rsid w:val="00366565"/>
    <w:rsid w:val="00371003"/>
    <w:rsid w:val="00375571"/>
    <w:rsid w:val="003835CA"/>
    <w:rsid w:val="00391469"/>
    <w:rsid w:val="003A6A15"/>
    <w:rsid w:val="003A76A9"/>
    <w:rsid w:val="003A7A9F"/>
    <w:rsid w:val="003B0BBF"/>
    <w:rsid w:val="003B3031"/>
    <w:rsid w:val="003C1B0D"/>
    <w:rsid w:val="003C6BE0"/>
    <w:rsid w:val="003D277A"/>
    <w:rsid w:val="003D2D99"/>
    <w:rsid w:val="003D5EEF"/>
    <w:rsid w:val="003E144E"/>
    <w:rsid w:val="003E47F2"/>
    <w:rsid w:val="003F1021"/>
    <w:rsid w:val="003F69A2"/>
    <w:rsid w:val="004113D2"/>
    <w:rsid w:val="00412601"/>
    <w:rsid w:val="00421D87"/>
    <w:rsid w:val="00426696"/>
    <w:rsid w:val="00443898"/>
    <w:rsid w:val="00446E95"/>
    <w:rsid w:val="00450078"/>
    <w:rsid w:val="00450561"/>
    <w:rsid w:val="0046601D"/>
    <w:rsid w:val="0048518C"/>
    <w:rsid w:val="00492526"/>
    <w:rsid w:val="00497471"/>
    <w:rsid w:val="004C7F8A"/>
    <w:rsid w:val="004E08E1"/>
    <w:rsid w:val="004E2935"/>
    <w:rsid w:val="004F1251"/>
    <w:rsid w:val="004F34C8"/>
    <w:rsid w:val="004F5110"/>
    <w:rsid w:val="00513311"/>
    <w:rsid w:val="005205E6"/>
    <w:rsid w:val="0052098F"/>
    <w:rsid w:val="005213B4"/>
    <w:rsid w:val="00524D42"/>
    <w:rsid w:val="005302BD"/>
    <w:rsid w:val="00543182"/>
    <w:rsid w:val="0054472B"/>
    <w:rsid w:val="005451B2"/>
    <w:rsid w:val="00547558"/>
    <w:rsid w:val="005576EF"/>
    <w:rsid w:val="00566046"/>
    <w:rsid w:val="005746EC"/>
    <w:rsid w:val="0059393B"/>
    <w:rsid w:val="005A0693"/>
    <w:rsid w:val="005A37B8"/>
    <w:rsid w:val="005A47D4"/>
    <w:rsid w:val="005A72BF"/>
    <w:rsid w:val="005B169B"/>
    <w:rsid w:val="005C1E9B"/>
    <w:rsid w:val="005D4B2E"/>
    <w:rsid w:val="005D76B0"/>
    <w:rsid w:val="005E0848"/>
    <w:rsid w:val="005E09E6"/>
    <w:rsid w:val="005E25B4"/>
    <w:rsid w:val="005F02DC"/>
    <w:rsid w:val="00600238"/>
    <w:rsid w:val="00611A7D"/>
    <w:rsid w:val="00616895"/>
    <w:rsid w:val="00617628"/>
    <w:rsid w:val="00623BD3"/>
    <w:rsid w:val="00627974"/>
    <w:rsid w:val="00630EE7"/>
    <w:rsid w:val="00641318"/>
    <w:rsid w:val="006470D2"/>
    <w:rsid w:val="006511FB"/>
    <w:rsid w:val="00652EB4"/>
    <w:rsid w:val="00653C5C"/>
    <w:rsid w:val="00654E0B"/>
    <w:rsid w:val="00671432"/>
    <w:rsid w:val="00673698"/>
    <w:rsid w:val="00682F55"/>
    <w:rsid w:val="00685674"/>
    <w:rsid w:val="00687010"/>
    <w:rsid w:val="006978E3"/>
    <w:rsid w:val="006A5ACA"/>
    <w:rsid w:val="006B6924"/>
    <w:rsid w:val="006B6AF8"/>
    <w:rsid w:val="006C10C4"/>
    <w:rsid w:val="006D17ED"/>
    <w:rsid w:val="006D1B5E"/>
    <w:rsid w:val="006D2A46"/>
    <w:rsid w:val="006E63F6"/>
    <w:rsid w:val="006E7B9D"/>
    <w:rsid w:val="006F42CF"/>
    <w:rsid w:val="00701491"/>
    <w:rsid w:val="007023FD"/>
    <w:rsid w:val="0071792B"/>
    <w:rsid w:val="0074666D"/>
    <w:rsid w:val="00750BB8"/>
    <w:rsid w:val="00751D5A"/>
    <w:rsid w:val="00755B8F"/>
    <w:rsid w:val="00777BD9"/>
    <w:rsid w:val="007823EB"/>
    <w:rsid w:val="007900E9"/>
    <w:rsid w:val="0079410A"/>
    <w:rsid w:val="007A35BB"/>
    <w:rsid w:val="007D54E8"/>
    <w:rsid w:val="007F188D"/>
    <w:rsid w:val="00800493"/>
    <w:rsid w:val="008032A1"/>
    <w:rsid w:val="00830C06"/>
    <w:rsid w:val="00840008"/>
    <w:rsid w:val="00855BE5"/>
    <w:rsid w:val="008701B1"/>
    <w:rsid w:val="00874960"/>
    <w:rsid w:val="00874D96"/>
    <w:rsid w:val="00877A6B"/>
    <w:rsid w:val="00881C01"/>
    <w:rsid w:val="0088605B"/>
    <w:rsid w:val="008958D8"/>
    <w:rsid w:val="008B209B"/>
    <w:rsid w:val="008B3E6E"/>
    <w:rsid w:val="008B67BF"/>
    <w:rsid w:val="008C59C8"/>
    <w:rsid w:val="008C78F8"/>
    <w:rsid w:val="008D1BC1"/>
    <w:rsid w:val="008E05D3"/>
    <w:rsid w:val="008E2CA8"/>
    <w:rsid w:val="008E3980"/>
    <w:rsid w:val="008F36A3"/>
    <w:rsid w:val="00900731"/>
    <w:rsid w:val="00912701"/>
    <w:rsid w:val="0091739C"/>
    <w:rsid w:val="009259E9"/>
    <w:rsid w:val="00930B2D"/>
    <w:rsid w:val="00931230"/>
    <w:rsid w:val="00950BEA"/>
    <w:rsid w:val="009602A8"/>
    <w:rsid w:val="00964BE2"/>
    <w:rsid w:val="0098554D"/>
    <w:rsid w:val="00986A0D"/>
    <w:rsid w:val="00990173"/>
    <w:rsid w:val="00995C41"/>
    <w:rsid w:val="009A2CC9"/>
    <w:rsid w:val="009C2700"/>
    <w:rsid w:val="009C32B0"/>
    <w:rsid w:val="009C4DF3"/>
    <w:rsid w:val="009C61A5"/>
    <w:rsid w:val="009C69D5"/>
    <w:rsid w:val="009C74A6"/>
    <w:rsid w:val="009E10AE"/>
    <w:rsid w:val="009F0984"/>
    <w:rsid w:val="009F0B80"/>
    <w:rsid w:val="009F4A28"/>
    <w:rsid w:val="009F6CD5"/>
    <w:rsid w:val="009F7BDC"/>
    <w:rsid w:val="00A04717"/>
    <w:rsid w:val="00A151CB"/>
    <w:rsid w:val="00A20908"/>
    <w:rsid w:val="00A30B72"/>
    <w:rsid w:val="00A401C3"/>
    <w:rsid w:val="00A463D8"/>
    <w:rsid w:val="00A4672F"/>
    <w:rsid w:val="00A46F59"/>
    <w:rsid w:val="00A65951"/>
    <w:rsid w:val="00A7434E"/>
    <w:rsid w:val="00A77300"/>
    <w:rsid w:val="00A77312"/>
    <w:rsid w:val="00A80A96"/>
    <w:rsid w:val="00AA2B61"/>
    <w:rsid w:val="00AC28F9"/>
    <w:rsid w:val="00AC2AEA"/>
    <w:rsid w:val="00AC5992"/>
    <w:rsid w:val="00AC747B"/>
    <w:rsid w:val="00AD1E7E"/>
    <w:rsid w:val="00AD2ABB"/>
    <w:rsid w:val="00AD5D69"/>
    <w:rsid w:val="00AE2D25"/>
    <w:rsid w:val="00AE59A8"/>
    <w:rsid w:val="00AF3451"/>
    <w:rsid w:val="00B14C04"/>
    <w:rsid w:val="00B2360E"/>
    <w:rsid w:val="00B3184F"/>
    <w:rsid w:val="00B407FE"/>
    <w:rsid w:val="00B4269E"/>
    <w:rsid w:val="00B439A4"/>
    <w:rsid w:val="00B660AC"/>
    <w:rsid w:val="00B70140"/>
    <w:rsid w:val="00B71423"/>
    <w:rsid w:val="00B72B81"/>
    <w:rsid w:val="00B941C2"/>
    <w:rsid w:val="00BA1031"/>
    <w:rsid w:val="00BC2616"/>
    <w:rsid w:val="00BC3905"/>
    <w:rsid w:val="00BD4FEE"/>
    <w:rsid w:val="00BD60A2"/>
    <w:rsid w:val="00BE77CB"/>
    <w:rsid w:val="00C04A8C"/>
    <w:rsid w:val="00C05114"/>
    <w:rsid w:val="00C10BB5"/>
    <w:rsid w:val="00C11AC7"/>
    <w:rsid w:val="00C124D7"/>
    <w:rsid w:val="00C24A3B"/>
    <w:rsid w:val="00C268CB"/>
    <w:rsid w:val="00C30695"/>
    <w:rsid w:val="00C34BA3"/>
    <w:rsid w:val="00C35D42"/>
    <w:rsid w:val="00C400B9"/>
    <w:rsid w:val="00C44DCD"/>
    <w:rsid w:val="00C46793"/>
    <w:rsid w:val="00C710C8"/>
    <w:rsid w:val="00C712F4"/>
    <w:rsid w:val="00C73908"/>
    <w:rsid w:val="00C864FE"/>
    <w:rsid w:val="00C9357C"/>
    <w:rsid w:val="00CA177D"/>
    <w:rsid w:val="00CB0E0E"/>
    <w:rsid w:val="00CB414C"/>
    <w:rsid w:val="00CB6CDE"/>
    <w:rsid w:val="00CC0FC1"/>
    <w:rsid w:val="00CD5976"/>
    <w:rsid w:val="00CD5FE3"/>
    <w:rsid w:val="00CE21D3"/>
    <w:rsid w:val="00CF2459"/>
    <w:rsid w:val="00CF417E"/>
    <w:rsid w:val="00D0524F"/>
    <w:rsid w:val="00D20461"/>
    <w:rsid w:val="00D2138D"/>
    <w:rsid w:val="00D22D1A"/>
    <w:rsid w:val="00D364E2"/>
    <w:rsid w:val="00D46A5B"/>
    <w:rsid w:val="00D72A3B"/>
    <w:rsid w:val="00D76551"/>
    <w:rsid w:val="00D7734E"/>
    <w:rsid w:val="00D84D8A"/>
    <w:rsid w:val="00D87F83"/>
    <w:rsid w:val="00DA782E"/>
    <w:rsid w:val="00DA7E69"/>
    <w:rsid w:val="00DB4961"/>
    <w:rsid w:val="00DB69BC"/>
    <w:rsid w:val="00DC5519"/>
    <w:rsid w:val="00DD7D9B"/>
    <w:rsid w:val="00DE1E45"/>
    <w:rsid w:val="00DE5B45"/>
    <w:rsid w:val="00DF2A72"/>
    <w:rsid w:val="00E00BFA"/>
    <w:rsid w:val="00E059A4"/>
    <w:rsid w:val="00E0693C"/>
    <w:rsid w:val="00E1222B"/>
    <w:rsid w:val="00E172E7"/>
    <w:rsid w:val="00E31336"/>
    <w:rsid w:val="00E36822"/>
    <w:rsid w:val="00E436DD"/>
    <w:rsid w:val="00E62983"/>
    <w:rsid w:val="00E62EFE"/>
    <w:rsid w:val="00E67104"/>
    <w:rsid w:val="00E71E19"/>
    <w:rsid w:val="00E8080E"/>
    <w:rsid w:val="00E816EE"/>
    <w:rsid w:val="00E90FD7"/>
    <w:rsid w:val="00EA167B"/>
    <w:rsid w:val="00EA71D4"/>
    <w:rsid w:val="00ED04ED"/>
    <w:rsid w:val="00ED6A77"/>
    <w:rsid w:val="00EE20AC"/>
    <w:rsid w:val="00F02D9E"/>
    <w:rsid w:val="00F12BC1"/>
    <w:rsid w:val="00F1542C"/>
    <w:rsid w:val="00F176CB"/>
    <w:rsid w:val="00F319B7"/>
    <w:rsid w:val="00F4127C"/>
    <w:rsid w:val="00F51C09"/>
    <w:rsid w:val="00F65E41"/>
    <w:rsid w:val="00F66ABA"/>
    <w:rsid w:val="00F71536"/>
    <w:rsid w:val="00FB320B"/>
    <w:rsid w:val="00FB50B6"/>
    <w:rsid w:val="00FC27C1"/>
    <w:rsid w:val="00FC3D36"/>
    <w:rsid w:val="00FC4DE1"/>
    <w:rsid w:val="00FC7720"/>
    <w:rsid w:val="00FD0ED1"/>
    <w:rsid w:val="00FD2A44"/>
    <w:rsid w:val="00FE0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5027"/>
  <w15:docId w15:val="{C9D0E5FE-7FF8-4E58-A89B-17EC94FE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6E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436DD"/>
    <w:pPr>
      <w:keepNext/>
      <w:keepLines/>
      <w:spacing w:before="120" w:after="120" w:line="240" w:lineRule="auto"/>
      <w:outlineLvl w:val="1"/>
    </w:pPr>
    <w:rPr>
      <w:rFonts w:asciiTheme="majorHAnsi" w:eastAsiaTheme="majorEastAsia" w:hAnsiTheme="majorHAnsi" w:cstheme="majorBidi"/>
      <w:b/>
      <w:color w:val="365F91" w:themeColor="accent1" w:themeShade="BF"/>
      <w:szCs w:val="26"/>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C7F8A"/>
    <w:pPr>
      <w:tabs>
        <w:tab w:val="center" w:pos="4536"/>
        <w:tab w:val="right" w:pos="9072"/>
      </w:tabs>
      <w:spacing w:after="0" w:line="240" w:lineRule="auto"/>
      <w:ind w:left="1077"/>
      <w:jc w:val="both"/>
    </w:pPr>
    <w:rPr>
      <w:rFonts w:ascii="Times New Roman" w:eastAsia="SimSun" w:hAnsi="Times New Roman" w:cs="Times New Roman"/>
      <w:sz w:val="24"/>
      <w:szCs w:val="24"/>
      <w:lang w:eastAsia="zh-CN"/>
    </w:rPr>
  </w:style>
  <w:style w:type="character" w:customStyle="1" w:styleId="PieddepageCar">
    <w:name w:val="Pied de page Car"/>
    <w:basedOn w:val="Policepardfaut"/>
    <w:link w:val="Pieddepage"/>
    <w:uiPriority w:val="99"/>
    <w:rsid w:val="004C7F8A"/>
    <w:rPr>
      <w:rFonts w:ascii="Times New Roman" w:eastAsia="SimSun" w:hAnsi="Times New Roman" w:cs="Times New Roman"/>
      <w:sz w:val="24"/>
      <w:szCs w:val="24"/>
      <w:lang w:eastAsia="zh-CN"/>
    </w:rPr>
  </w:style>
  <w:style w:type="paragraph" w:styleId="NormalWeb">
    <w:name w:val="Normal (Web)"/>
    <w:basedOn w:val="Normal"/>
    <w:uiPriority w:val="99"/>
    <w:rsid w:val="00DD7D9B"/>
    <w:pPr>
      <w:spacing w:before="100" w:beforeAutospacing="1" w:after="100" w:afterAutospacing="1" w:line="240" w:lineRule="auto"/>
      <w:ind w:left="1077"/>
      <w:jc w:val="both"/>
    </w:pPr>
    <w:rPr>
      <w:rFonts w:ascii="Times New Roman" w:eastAsia="SimSun" w:hAnsi="Times New Roman" w:cs="Times New Roman"/>
      <w:sz w:val="24"/>
      <w:szCs w:val="24"/>
      <w:lang w:eastAsia="zh-CN"/>
    </w:rPr>
  </w:style>
  <w:style w:type="paragraph" w:styleId="Notedefin">
    <w:name w:val="endnote text"/>
    <w:basedOn w:val="Normal"/>
    <w:link w:val="NotedefinCar"/>
    <w:semiHidden/>
    <w:rsid w:val="00A30B72"/>
    <w:pPr>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A30B72"/>
    <w:rPr>
      <w:rFonts w:ascii="Times New Roman" w:eastAsia="Times New Roman" w:hAnsi="Times New Roman" w:cs="Times New Roman"/>
      <w:sz w:val="20"/>
      <w:szCs w:val="20"/>
      <w:lang w:val="en-US"/>
    </w:rPr>
  </w:style>
  <w:style w:type="character" w:styleId="Appeldenotedefin">
    <w:name w:val="endnote reference"/>
    <w:semiHidden/>
    <w:rsid w:val="00A30B72"/>
    <w:rPr>
      <w:vertAlign w:val="superscript"/>
    </w:rPr>
  </w:style>
  <w:style w:type="character" w:styleId="Accentuation">
    <w:name w:val="Emphasis"/>
    <w:basedOn w:val="Policepardfaut"/>
    <w:uiPriority w:val="20"/>
    <w:qFormat/>
    <w:rsid w:val="00C712F4"/>
    <w:rPr>
      <w:i/>
      <w:iCs/>
    </w:rPr>
  </w:style>
  <w:style w:type="paragraph" w:styleId="Paragraphedeliste">
    <w:name w:val="List Paragraph"/>
    <w:aliases w:val="List Paragraph1,Bullet List,FooterText,numbered,TOC style,Level 1 Puce,Lettre d'introduction,1st level - Bullet List Paragraph,Medium Grid 1 - Accent 21,References,Bullets,Grille moyenne 1 - Accent 21,List Paragraph (numbered (a)),Ha"/>
    <w:basedOn w:val="Normal"/>
    <w:link w:val="ParagraphedelisteCar"/>
    <w:uiPriority w:val="34"/>
    <w:qFormat/>
    <w:rsid w:val="00C712F4"/>
    <w:pPr>
      <w:ind w:left="720"/>
      <w:contextualSpacing/>
    </w:pPr>
  </w:style>
  <w:style w:type="paragraph" w:styleId="Textedebulles">
    <w:name w:val="Balloon Text"/>
    <w:basedOn w:val="Normal"/>
    <w:link w:val="TextedebullesCar"/>
    <w:uiPriority w:val="99"/>
    <w:semiHidden/>
    <w:unhideWhenUsed/>
    <w:rsid w:val="00CB41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14C"/>
    <w:rPr>
      <w:rFonts w:ascii="Tahoma" w:hAnsi="Tahoma" w:cs="Tahoma"/>
      <w:sz w:val="16"/>
      <w:szCs w:val="16"/>
    </w:rPr>
  </w:style>
  <w:style w:type="paragraph" w:styleId="Sansinterligne">
    <w:name w:val="No Spacing"/>
    <w:uiPriority w:val="1"/>
    <w:qFormat/>
    <w:rsid w:val="00B4269E"/>
    <w:pPr>
      <w:spacing w:after="0" w:line="240" w:lineRule="auto"/>
    </w:pPr>
    <w:rPr>
      <w:rFonts w:ascii="Calibri" w:eastAsia="MS Mincho" w:hAnsi="Calibri" w:cs="Times New Roman"/>
      <w:lang w:val="en-US"/>
    </w:rPr>
  </w:style>
  <w:style w:type="paragraph" w:customStyle="1" w:styleId="Bullet1">
    <w:name w:val="Bullet_1"/>
    <w:basedOn w:val="Normal"/>
    <w:rsid w:val="00B4269E"/>
    <w:pPr>
      <w:spacing w:after="60" w:line="240" w:lineRule="auto"/>
      <w:ind w:left="360" w:hanging="360"/>
    </w:pPr>
    <w:rPr>
      <w:rFonts w:ascii="Times New Roman" w:eastAsia="Times New Roman" w:hAnsi="Times New Roman" w:cs="Times New Roman"/>
      <w:lang w:val="fr-BE" w:eastAsia="fr-BE"/>
    </w:rPr>
  </w:style>
  <w:style w:type="character" w:styleId="Lienhypertexte">
    <w:name w:val="Hyperlink"/>
    <w:basedOn w:val="Policepardfaut"/>
    <w:uiPriority w:val="99"/>
    <w:unhideWhenUsed/>
    <w:rsid w:val="009A2CC9"/>
    <w:rPr>
      <w:color w:val="0000FF" w:themeColor="hyperlink"/>
      <w:u w:val="single"/>
    </w:rPr>
  </w:style>
  <w:style w:type="character" w:styleId="Marquedecommentaire">
    <w:name w:val="annotation reference"/>
    <w:uiPriority w:val="99"/>
    <w:semiHidden/>
    <w:unhideWhenUsed/>
    <w:qFormat/>
    <w:rsid w:val="00D0524F"/>
    <w:rPr>
      <w:sz w:val="16"/>
      <w:szCs w:val="16"/>
    </w:rPr>
  </w:style>
  <w:style w:type="paragraph" w:styleId="Commentaire">
    <w:name w:val="annotation text"/>
    <w:basedOn w:val="Normal"/>
    <w:link w:val="CommentaireCar"/>
    <w:uiPriority w:val="99"/>
    <w:semiHidden/>
    <w:unhideWhenUsed/>
    <w:qFormat/>
    <w:rsid w:val="00D0524F"/>
    <w:pPr>
      <w:spacing w:before="120" w:after="120" w:line="240" w:lineRule="auto"/>
      <w:jc w:val="both"/>
    </w:pPr>
    <w:rPr>
      <w:rFonts w:ascii="Arial" w:eastAsia="MS Mincho" w:hAnsi="Arial" w:cs="Times New Roman"/>
      <w:sz w:val="20"/>
      <w:szCs w:val="20"/>
      <w:lang w:val="x-none" w:eastAsia="x-none"/>
    </w:rPr>
  </w:style>
  <w:style w:type="character" w:customStyle="1" w:styleId="CommentaireCar">
    <w:name w:val="Commentaire Car"/>
    <w:basedOn w:val="Policepardfaut"/>
    <w:link w:val="Commentaire"/>
    <w:uiPriority w:val="99"/>
    <w:semiHidden/>
    <w:qFormat/>
    <w:rsid w:val="00D0524F"/>
    <w:rPr>
      <w:rFonts w:ascii="Arial" w:eastAsia="MS Mincho" w:hAnsi="Arial" w:cs="Times New Roman"/>
      <w:sz w:val="20"/>
      <w:szCs w:val="20"/>
      <w:lang w:val="x-none" w:eastAsia="x-none"/>
    </w:rPr>
  </w:style>
  <w:style w:type="character" w:customStyle="1" w:styleId="Titre2Car">
    <w:name w:val="Titre 2 Car"/>
    <w:basedOn w:val="Policepardfaut"/>
    <w:link w:val="Titre2"/>
    <w:uiPriority w:val="9"/>
    <w:rsid w:val="00E436DD"/>
    <w:rPr>
      <w:rFonts w:asciiTheme="majorHAnsi" w:eastAsiaTheme="majorEastAsia" w:hAnsiTheme="majorHAnsi" w:cstheme="majorBidi"/>
      <w:b/>
      <w:color w:val="365F91" w:themeColor="accent1" w:themeShade="BF"/>
      <w:szCs w:val="26"/>
      <w:lang w:val="en-ZA"/>
    </w:rPr>
  </w:style>
  <w:style w:type="character" w:customStyle="1" w:styleId="ParagraphedelisteCar">
    <w:name w:val="Paragraphe de liste Car"/>
    <w:aliases w:val="List Paragraph1 Car,Bullet List Car,FooterText Car,numbered Car,TOC style Car,Level 1 Puce Car,Lettre d'introduction Car,1st level - Bullet List Paragraph Car,Medium Grid 1 - Accent 21 Car,References Car,Bullets Car,Ha Car"/>
    <w:link w:val="Paragraphedeliste"/>
    <w:uiPriority w:val="34"/>
    <w:qFormat/>
    <w:locked/>
    <w:rsid w:val="00E0693C"/>
  </w:style>
  <w:style w:type="paragraph" w:styleId="Corpsdetexte">
    <w:name w:val="Body Text"/>
    <w:basedOn w:val="Normal"/>
    <w:link w:val="CorpsdetexteCar"/>
    <w:rsid w:val="00136DAA"/>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rsid w:val="00136DAA"/>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F319B7"/>
    <w:rPr>
      <w:color w:val="605E5C"/>
      <w:shd w:val="clear" w:color="auto" w:fill="E1DFDD"/>
    </w:rPr>
  </w:style>
  <w:style w:type="paragraph" w:styleId="Notedebasdepage">
    <w:name w:val="footnote text"/>
    <w:basedOn w:val="Normal"/>
    <w:link w:val="NotedebasdepageCar"/>
    <w:semiHidden/>
    <w:rsid w:val="006E7B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E7B9D"/>
    <w:rPr>
      <w:rFonts w:ascii="Times New Roman" w:eastAsia="Times New Roman" w:hAnsi="Times New Roman" w:cs="Times New Roman"/>
      <w:sz w:val="20"/>
      <w:szCs w:val="20"/>
      <w:lang w:eastAsia="fr-FR"/>
    </w:rPr>
  </w:style>
  <w:style w:type="character" w:styleId="Appelnotedebasdep">
    <w:name w:val="footnote reference"/>
    <w:uiPriority w:val="99"/>
    <w:semiHidden/>
    <w:rsid w:val="006E7B9D"/>
    <w:rPr>
      <w:vertAlign w:val="superscript"/>
    </w:rPr>
  </w:style>
  <w:style w:type="paragraph" w:styleId="Rvision">
    <w:name w:val="Revision"/>
    <w:hidden/>
    <w:uiPriority w:val="99"/>
    <w:semiHidden/>
    <w:rsid w:val="00140EE3"/>
    <w:pPr>
      <w:spacing w:after="0" w:line="240" w:lineRule="auto"/>
    </w:pPr>
  </w:style>
  <w:style w:type="paragraph" w:customStyle="1" w:styleId="ModelNrmlSingle">
    <w:name w:val="ModelNrmlSingle"/>
    <w:basedOn w:val="Normal"/>
    <w:link w:val="ModelNrmlSingleChar"/>
    <w:rsid w:val="003F1021"/>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3F1021"/>
    <w:rPr>
      <w:rFonts w:ascii="Times New Roman" w:eastAsia="Times New Roman" w:hAnsi="Times New Roman" w:cs="Times New Roman"/>
      <w:szCs w:val="20"/>
    </w:rPr>
  </w:style>
  <w:style w:type="character" w:customStyle="1" w:styleId="Titre1Car">
    <w:name w:val="Titre 1 Car"/>
    <w:basedOn w:val="Policepardfaut"/>
    <w:link w:val="Titre1"/>
    <w:uiPriority w:val="9"/>
    <w:rsid w:val="00446E95"/>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5431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08BB"/>
    <w:pPr>
      <w:autoSpaceDE w:val="0"/>
      <w:autoSpaceDN w:val="0"/>
      <w:adjustRightInd w:val="0"/>
      <w:spacing w:after="0" w:line="240" w:lineRule="auto"/>
    </w:pPr>
    <w:rPr>
      <w:rFonts w:ascii="Tahoma" w:hAnsi="Tahoma" w:cs="Tahom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5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m.environ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ssoufh@yahoo.fr" TargetMode="External"/><Relationship Id="rId4" Type="http://schemas.openxmlformats.org/officeDocument/2006/relationships/settings" Target="settings.xml"/><Relationship Id="rId9" Type="http://schemas.openxmlformats.org/officeDocument/2006/relationships/hyperlink" Target="mailto:ousoubasory@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7831-8260-2B46-B521-453A34F0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1224</Words>
  <Characters>6733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WARCIP GUINEE</dc:creator>
  <cp:lastModifiedBy>Microsoft Office User</cp:lastModifiedBy>
  <cp:revision>4</cp:revision>
  <cp:lastPrinted>2024-08-09T17:46:00Z</cp:lastPrinted>
  <dcterms:created xsi:type="dcterms:W3CDTF">2024-08-09T18:36:00Z</dcterms:created>
  <dcterms:modified xsi:type="dcterms:W3CDTF">2024-08-10T11:02:00Z</dcterms:modified>
</cp:coreProperties>
</file>