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7A207" w14:textId="72BC8AE1" w:rsidR="00BA5113" w:rsidRPr="006F4DAF" w:rsidRDefault="00B84447" w:rsidP="00BA5113">
      <w:pPr>
        <w:spacing w:before="32" w:line="245" w:lineRule="auto"/>
        <w:ind w:left="996" w:right="-38" w:firstLine="223"/>
        <w:jc w:val="both"/>
        <w:rPr>
          <w:rFonts w:ascii="Century Gothic" w:eastAsia="Arial" w:hAnsi="Century Gothic" w:cs="Arial"/>
          <w:b/>
          <w:spacing w:val="-1"/>
          <w:szCs w:val="24"/>
          <w:lang w:val="fr-FR"/>
        </w:rPr>
      </w:pPr>
      <w:r>
        <w:rPr>
          <w:noProof/>
          <w:lang w:val="fr-FR" w:eastAsia="fr-FR"/>
        </w:rPr>
        <w:drawing>
          <wp:anchor distT="0" distB="0" distL="114300" distR="114300" simplePos="0" relativeHeight="251661312" behindDoc="0" locked="0" layoutInCell="1" allowOverlap="1" wp14:anchorId="4628D765" wp14:editId="27DC08B2">
            <wp:simplePos x="0" y="0"/>
            <wp:positionH relativeFrom="column">
              <wp:posOffset>4944110</wp:posOffset>
            </wp:positionH>
            <wp:positionV relativeFrom="paragraph">
              <wp:posOffset>-323850</wp:posOffset>
            </wp:positionV>
            <wp:extent cx="556260" cy="422275"/>
            <wp:effectExtent l="0" t="0" r="0" b="0"/>
            <wp:wrapNone/>
            <wp:docPr id="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22275"/>
                    </a:xfrm>
                    <a:prstGeom prst="rect">
                      <a:avLst/>
                    </a:prstGeom>
                    <a:noFill/>
                  </pic:spPr>
                </pic:pic>
              </a:graphicData>
            </a:graphic>
          </wp:anchor>
        </w:drawing>
      </w:r>
      <w:r w:rsidR="00BA5113" w:rsidRPr="006F4DAF">
        <w:rPr>
          <w:rFonts w:ascii="Century Gothic" w:hAnsi="Century Gothic"/>
          <w:noProof/>
          <w:szCs w:val="24"/>
          <w:lang w:val="fr-FR" w:eastAsia="fr-FR"/>
        </w:rPr>
        <w:drawing>
          <wp:anchor distT="0" distB="0" distL="114300" distR="114300" simplePos="0" relativeHeight="251659264" behindDoc="1" locked="0" layoutInCell="1" allowOverlap="1" wp14:anchorId="66CACBC4" wp14:editId="2DE5A7F7">
            <wp:simplePos x="0" y="0"/>
            <wp:positionH relativeFrom="page">
              <wp:posOffset>3724910</wp:posOffset>
            </wp:positionH>
            <wp:positionV relativeFrom="paragraph">
              <wp:posOffset>-455930</wp:posOffset>
            </wp:positionV>
            <wp:extent cx="1244600" cy="768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0" cy="768350"/>
                    </a:xfrm>
                    <a:prstGeom prst="rect">
                      <a:avLst/>
                    </a:prstGeom>
                    <a:noFill/>
                  </pic:spPr>
                </pic:pic>
              </a:graphicData>
            </a:graphic>
          </wp:anchor>
        </w:drawing>
      </w:r>
      <w:r w:rsidR="00502D20">
        <w:rPr>
          <w:rFonts w:ascii="Century Gothic" w:hAnsi="Century Gothic"/>
          <w:noProof/>
          <w:szCs w:val="24"/>
          <w:lang w:val="fr-FR" w:eastAsia="fr-FR"/>
        </w:rPr>
        <w:object w:dxaOrig="1440" w:dyaOrig="1440" w14:anchorId="234C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75pt;margin-top:-40.5pt;width:66.25pt;height:52.3pt;z-index:251658240;mso-wrap-edited:f;mso-width-percent:0;mso-height-percent:0;mso-position-horizontal-relative:text;mso-position-vertical-relative:text;mso-width-percent:0;mso-height-percent:0">
            <v:imagedata r:id="rId10" o:title=""/>
          </v:shape>
          <o:OLEObject Type="Embed" ProgID="CorelDRAW.Graphic.11" ShapeID="_x0000_s1026" DrawAspect="Content" ObjectID="_1786971880" r:id="rId11"/>
        </w:object>
      </w:r>
    </w:p>
    <w:p w14:paraId="34F2A494" w14:textId="47EDE91C" w:rsidR="00B84447" w:rsidRDefault="00BA5113" w:rsidP="00B84447">
      <w:pPr>
        <w:spacing w:before="32" w:line="245" w:lineRule="auto"/>
        <w:ind w:right="-38"/>
        <w:jc w:val="both"/>
        <w:rPr>
          <w:rFonts w:ascii="Century Gothic" w:eastAsia="Arial" w:hAnsi="Century Gothic" w:cs="Arial"/>
          <w:b/>
          <w:sz w:val="22"/>
          <w:szCs w:val="22"/>
          <w:lang w:val="fr-FR"/>
        </w:rPr>
      </w:pPr>
      <w:r w:rsidRPr="0016404E">
        <w:rPr>
          <w:rFonts w:ascii="Century Gothic" w:eastAsia="Arial" w:hAnsi="Century Gothic" w:cs="Arial"/>
          <w:b/>
          <w:spacing w:val="-1"/>
          <w:sz w:val="22"/>
          <w:szCs w:val="22"/>
          <w:lang w:val="fr-FR"/>
        </w:rPr>
        <w:t>REPUB</w:t>
      </w:r>
      <w:r w:rsidRPr="0016404E">
        <w:rPr>
          <w:rFonts w:ascii="Century Gothic" w:eastAsia="Arial" w:hAnsi="Century Gothic" w:cs="Arial"/>
          <w:b/>
          <w:sz w:val="22"/>
          <w:szCs w:val="22"/>
          <w:lang w:val="fr-FR"/>
        </w:rPr>
        <w:t>LI</w:t>
      </w:r>
      <w:r w:rsidRPr="0016404E">
        <w:rPr>
          <w:rFonts w:ascii="Century Gothic" w:eastAsia="Arial" w:hAnsi="Century Gothic" w:cs="Arial"/>
          <w:b/>
          <w:spacing w:val="1"/>
          <w:sz w:val="22"/>
          <w:szCs w:val="22"/>
          <w:lang w:val="fr-FR"/>
        </w:rPr>
        <w:t>Q</w:t>
      </w:r>
      <w:r w:rsidRPr="0016404E">
        <w:rPr>
          <w:rFonts w:ascii="Century Gothic" w:eastAsia="Arial" w:hAnsi="Century Gothic" w:cs="Arial"/>
          <w:b/>
          <w:spacing w:val="-1"/>
          <w:sz w:val="22"/>
          <w:szCs w:val="22"/>
          <w:lang w:val="fr-FR"/>
        </w:rPr>
        <w:t>U</w:t>
      </w:r>
      <w:r w:rsidRPr="0016404E">
        <w:rPr>
          <w:rFonts w:ascii="Century Gothic" w:eastAsia="Arial" w:hAnsi="Century Gothic" w:cs="Arial"/>
          <w:b/>
          <w:sz w:val="22"/>
          <w:szCs w:val="22"/>
          <w:lang w:val="fr-FR"/>
        </w:rPr>
        <w:t xml:space="preserve">E </w:t>
      </w:r>
      <w:r w:rsidRPr="0016404E">
        <w:rPr>
          <w:rFonts w:ascii="Century Gothic" w:eastAsia="Arial" w:hAnsi="Century Gothic" w:cs="Arial"/>
          <w:b/>
          <w:spacing w:val="-1"/>
          <w:sz w:val="22"/>
          <w:szCs w:val="22"/>
          <w:lang w:val="fr-FR"/>
        </w:rPr>
        <w:t>D</w:t>
      </w:r>
      <w:r w:rsidRPr="0016404E">
        <w:rPr>
          <w:rFonts w:ascii="Century Gothic" w:eastAsia="Arial" w:hAnsi="Century Gothic" w:cs="Arial"/>
          <w:b/>
          <w:sz w:val="22"/>
          <w:szCs w:val="22"/>
          <w:lang w:val="fr-FR"/>
        </w:rPr>
        <w:t xml:space="preserve">E </w:t>
      </w:r>
      <w:r w:rsidRPr="0016404E">
        <w:rPr>
          <w:rFonts w:ascii="Century Gothic" w:eastAsia="Arial" w:hAnsi="Century Gothic" w:cs="Arial"/>
          <w:b/>
          <w:spacing w:val="1"/>
          <w:sz w:val="22"/>
          <w:szCs w:val="22"/>
          <w:lang w:val="fr-FR"/>
        </w:rPr>
        <w:t>G</w:t>
      </w:r>
      <w:r w:rsidRPr="0016404E">
        <w:rPr>
          <w:rFonts w:ascii="Century Gothic" w:eastAsia="Arial" w:hAnsi="Century Gothic" w:cs="Arial"/>
          <w:b/>
          <w:spacing w:val="-1"/>
          <w:sz w:val="22"/>
          <w:szCs w:val="22"/>
          <w:lang w:val="fr-FR"/>
        </w:rPr>
        <w:t>U</w:t>
      </w:r>
      <w:r w:rsidRPr="0016404E">
        <w:rPr>
          <w:rFonts w:ascii="Century Gothic" w:eastAsia="Arial" w:hAnsi="Century Gothic" w:cs="Arial"/>
          <w:b/>
          <w:spacing w:val="1"/>
          <w:sz w:val="22"/>
          <w:szCs w:val="22"/>
          <w:lang w:val="fr-FR"/>
        </w:rPr>
        <w:t>I</w:t>
      </w:r>
      <w:r w:rsidRPr="0016404E">
        <w:rPr>
          <w:rFonts w:ascii="Century Gothic" w:eastAsia="Arial" w:hAnsi="Century Gothic" w:cs="Arial"/>
          <w:b/>
          <w:spacing w:val="-1"/>
          <w:sz w:val="22"/>
          <w:szCs w:val="22"/>
          <w:lang w:val="fr-FR"/>
        </w:rPr>
        <w:t>NE</w:t>
      </w:r>
      <w:r w:rsidRPr="0016404E">
        <w:rPr>
          <w:rFonts w:ascii="Century Gothic" w:eastAsia="Arial" w:hAnsi="Century Gothic" w:cs="Arial"/>
          <w:b/>
          <w:sz w:val="22"/>
          <w:szCs w:val="22"/>
          <w:lang w:val="fr-FR"/>
        </w:rPr>
        <w:t xml:space="preserve">E                                 </w:t>
      </w:r>
      <w:r w:rsidRPr="00E70FFB">
        <w:rPr>
          <w:rFonts w:ascii="Century Gothic" w:eastAsia="Arial" w:hAnsi="Century Gothic" w:cs="Arial"/>
          <w:b/>
          <w:spacing w:val="1"/>
          <w:sz w:val="20"/>
          <w:lang w:val="fr-FR"/>
        </w:rPr>
        <w:t>G</w:t>
      </w:r>
      <w:r w:rsidRPr="00E70FFB">
        <w:rPr>
          <w:rFonts w:ascii="Century Gothic" w:eastAsia="Arial" w:hAnsi="Century Gothic" w:cs="Arial"/>
          <w:b/>
          <w:spacing w:val="-1"/>
          <w:sz w:val="20"/>
          <w:lang w:val="fr-FR"/>
        </w:rPr>
        <w:t>R</w:t>
      </w:r>
      <w:r w:rsidRPr="00E70FFB">
        <w:rPr>
          <w:rFonts w:ascii="Century Gothic" w:eastAsia="Arial" w:hAnsi="Century Gothic" w:cs="Arial"/>
          <w:b/>
          <w:spacing w:val="1"/>
          <w:sz w:val="20"/>
          <w:lang w:val="fr-FR"/>
        </w:rPr>
        <w:t>O</w:t>
      </w:r>
      <w:r w:rsidRPr="00E70FFB">
        <w:rPr>
          <w:rFonts w:ascii="Century Gothic" w:eastAsia="Arial" w:hAnsi="Century Gothic" w:cs="Arial"/>
          <w:b/>
          <w:spacing w:val="-1"/>
          <w:sz w:val="20"/>
          <w:lang w:val="fr-FR"/>
        </w:rPr>
        <w:t>UP</w:t>
      </w:r>
      <w:r w:rsidRPr="00E70FFB">
        <w:rPr>
          <w:rFonts w:ascii="Century Gothic" w:eastAsia="Arial" w:hAnsi="Century Gothic" w:cs="Arial"/>
          <w:b/>
          <w:sz w:val="20"/>
          <w:lang w:val="fr-FR"/>
        </w:rPr>
        <w:t xml:space="preserve">E </w:t>
      </w:r>
      <w:r w:rsidRPr="00E70FFB">
        <w:rPr>
          <w:rFonts w:ascii="Century Gothic" w:eastAsia="Arial" w:hAnsi="Century Gothic" w:cs="Arial"/>
          <w:b/>
          <w:spacing w:val="-1"/>
          <w:sz w:val="20"/>
          <w:lang w:val="fr-FR"/>
        </w:rPr>
        <w:t>D</w:t>
      </w:r>
      <w:r w:rsidRPr="00E70FFB">
        <w:rPr>
          <w:rFonts w:ascii="Century Gothic" w:eastAsia="Arial" w:hAnsi="Century Gothic" w:cs="Arial"/>
          <w:b/>
          <w:sz w:val="20"/>
          <w:lang w:val="fr-FR"/>
        </w:rPr>
        <w:t>E LA</w:t>
      </w:r>
      <w:r w:rsidRPr="00E70FFB">
        <w:rPr>
          <w:rFonts w:ascii="Century Gothic" w:eastAsia="Arial" w:hAnsi="Century Gothic" w:cs="Arial"/>
          <w:b/>
          <w:spacing w:val="-1"/>
          <w:sz w:val="20"/>
          <w:lang w:val="fr-FR"/>
        </w:rPr>
        <w:t xml:space="preserve"> B</w:t>
      </w:r>
      <w:r w:rsidRPr="00E70FFB">
        <w:rPr>
          <w:rFonts w:ascii="Century Gothic" w:eastAsia="Arial" w:hAnsi="Century Gothic" w:cs="Arial"/>
          <w:b/>
          <w:spacing w:val="-8"/>
          <w:sz w:val="20"/>
          <w:lang w:val="fr-FR"/>
        </w:rPr>
        <w:t>A</w:t>
      </w:r>
      <w:r w:rsidRPr="00E70FFB">
        <w:rPr>
          <w:rFonts w:ascii="Century Gothic" w:eastAsia="Arial" w:hAnsi="Century Gothic" w:cs="Arial"/>
          <w:b/>
          <w:spacing w:val="-1"/>
          <w:sz w:val="20"/>
          <w:lang w:val="fr-FR"/>
        </w:rPr>
        <w:t>N</w:t>
      </w:r>
      <w:r w:rsidRPr="00E70FFB">
        <w:rPr>
          <w:rFonts w:ascii="Century Gothic" w:eastAsia="Arial" w:hAnsi="Century Gothic" w:cs="Arial"/>
          <w:b/>
          <w:spacing w:val="1"/>
          <w:sz w:val="20"/>
          <w:lang w:val="fr-FR"/>
        </w:rPr>
        <w:t>Q</w:t>
      </w:r>
      <w:r w:rsidRPr="00E70FFB">
        <w:rPr>
          <w:rFonts w:ascii="Century Gothic" w:eastAsia="Arial" w:hAnsi="Century Gothic" w:cs="Arial"/>
          <w:b/>
          <w:spacing w:val="-1"/>
          <w:sz w:val="20"/>
          <w:lang w:val="fr-FR"/>
        </w:rPr>
        <w:t>U</w:t>
      </w:r>
      <w:r w:rsidRPr="00E70FFB">
        <w:rPr>
          <w:rFonts w:ascii="Century Gothic" w:eastAsia="Arial" w:hAnsi="Century Gothic" w:cs="Arial"/>
          <w:b/>
          <w:sz w:val="20"/>
          <w:lang w:val="fr-FR"/>
        </w:rPr>
        <w:t xml:space="preserve">E </w:t>
      </w:r>
      <w:r w:rsidR="00B84447">
        <w:rPr>
          <w:rFonts w:ascii="Century Gothic" w:eastAsia="Arial" w:hAnsi="Century Gothic" w:cs="Arial"/>
          <w:b/>
          <w:sz w:val="20"/>
          <w:lang w:val="fr-FR"/>
        </w:rPr>
        <w:t xml:space="preserve">        UNION EUROPEENNE</w:t>
      </w:r>
    </w:p>
    <w:p w14:paraId="5120D65E" w14:textId="3A702723" w:rsidR="00BA5113" w:rsidRPr="00B84447" w:rsidRDefault="00B84447" w:rsidP="00B84447">
      <w:pPr>
        <w:spacing w:before="32" w:line="245" w:lineRule="auto"/>
        <w:ind w:right="-38"/>
        <w:jc w:val="both"/>
        <w:rPr>
          <w:rFonts w:ascii="Century Gothic" w:eastAsia="Arial" w:hAnsi="Century Gothic" w:cs="Arial"/>
          <w:b/>
          <w:sz w:val="22"/>
          <w:szCs w:val="22"/>
          <w:lang w:val="fr-FR"/>
        </w:rPr>
      </w:pPr>
      <w:r>
        <w:rPr>
          <w:rFonts w:ascii="Century Gothic" w:eastAsia="Arial" w:hAnsi="Century Gothic" w:cs="Arial"/>
          <w:b/>
          <w:sz w:val="22"/>
          <w:szCs w:val="22"/>
          <w:lang w:val="fr-FR"/>
        </w:rPr>
        <w:t xml:space="preserve">                                                                 </w:t>
      </w:r>
      <w:r w:rsidR="00BA5113" w:rsidRPr="00E70FFB">
        <w:rPr>
          <w:rFonts w:ascii="Century Gothic" w:eastAsia="Arial" w:hAnsi="Century Gothic" w:cs="Arial"/>
          <w:b/>
          <w:spacing w:val="-8"/>
          <w:sz w:val="20"/>
          <w:lang w:val="fr-FR"/>
        </w:rPr>
        <w:t>A</w:t>
      </w:r>
      <w:r w:rsidR="00BA5113" w:rsidRPr="00E70FFB">
        <w:rPr>
          <w:rFonts w:ascii="Century Gothic" w:eastAsia="Arial" w:hAnsi="Century Gothic" w:cs="Arial"/>
          <w:b/>
          <w:sz w:val="20"/>
          <w:lang w:val="fr-FR"/>
        </w:rPr>
        <w:t>F</w:t>
      </w:r>
      <w:r w:rsidR="00BA5113" w:rsidRPr="00E70FFB">
        <w:rPr>
          <w:rFonts w:ascii="Century Gothic" w:eastAsia="Arial" w:hAnsi="Century Gothic" w:cs="Arial"/>
          <w:b/>
          <w:spacing w:val="-2"/>
          <w:sz w:val="20"/>
          <w:lang w:val="fr-FR"/>
        </w:rPr>
        <w:t>R</w:t>
      </w:r>
      <w:r w:rsidR="00BA5113" w:rsidRPr="00E70FFB">
        <w:rPr>
          <w:rFonts w:ascii="Century Gothic" w:eastAsia="Arial" w:hAnsi="Century Gothic" w:cs="Arial"/>
          <w:b/>
          <w:spacing w:val="1"/>
          <w:sz w:val="20"/>
          <w:lang w:val="fr-FR"/>
        </w:rPr>
        <w:t>I</w:t>
      </w:r>
      <w:r w:rsidR="00BA5113" w:rsidRPr="00E70FFB">
        <w:rPr>
          <w:rFonts w:ascii="Century Gothic" w:eastAsia="Arial" w:hAnsi="Century Gothic" w:cs="Arial"/>
          <w:b/>
          <w:spacing w:val="-1"/>
          <w:sz w:val="20"/>
          <w:lang w:val="fr-FR"/>
        </w:rPr>
        <w:t>C</w:t>
      </w:r>
      <w:r w:rsidR="00BA5113" w:rsidRPr="00E70FFB">
        <w:rPr>
          <w:rFonts w:ascii="Century Gothic" w:eastAsia="Arial" w:hAnsi="Century Gothic" w:cs="Arial"/>
          <w:b/>
          <w:spacing w:val="-8"/>
          <w:sz w:val="20"/>
          <w:lang w:val="fr-FR"/>
        </w:rPr>
        <w:t>A</w:t>
      </w:r>
      <w:r w:rsidR="00BA5113" w:rsidRPr="00E70FFB">
        <w:rPr>
          <w:rFonts w:ascii="Century Gothic" w:eastAsia="Arial" w:hAnsi="Century Gothic" w:cs="Arial"/>
          <w:b/>
          <w:spacing w:val="1"/>
          <w:sz w:val="20"/>
          <w:lang w:val="fr-FR"/>
        </w:rPr>
        <w:t>I</w:t>
      </w:r>
      <w:r w:rsidR="00BA5113" w:rsidRPr="00E70FFB">
        <w:rPr>
          <w:rFonts w:ascii="Century Gothic" w:eastAsia="Arial" w:hAnsi="Century Gothic" w:cs="Arial"/>
          <w:b/>
          <w:spacing w:val="-1"/>
          <w:sz w:val="20"/>
          <w:lang w:val="fr-FR"/>
        </w:rPr>
        <w:t>N</w:t>
      </w:r>
      <w:r w:rsidR="00BA5113" w:rsidRPr="00E70FFB">
        <w:rPr>
          <w:rFonts w:ascii="Century Gothic" w:eastAsia="Arial" w:hAnsi="Century Gothic" w:cs="Arial"/>
          <w:b/>
          <w:sz w:val="20"/>
          <w:lang w:val="fr-FR"/>
        </w:rPr>
        <w:t xml:space="preserve">E DE </w:t>
      </w:r>
      <w:r w:rsidR="00BA5113" w:rsidRPr="00E70FFB">
        <w:rPr>
          <w:rFonts w:ascii="Century Gothic" w:eastAsia="Arial" w:hAnsi="Century Gothic" w:cs="Arial"/>
          <w:b/>
          <w:spacing w:val="-1"/>
          <w:sz w:val="20"/>
          <w:lang w:val="fr-FR"/>
        </w:rPr>
        <w:t>DEVE</w:t>
      </w:r>
      <w:r w:rsidR="00BA5113" w:rsidRPr="00E70FFB">
        <w:rPr>
          <w:rFonts w:ascii="Century Gothic" w:eastAsia="Arial" w:hAnsi="Century Gothic" w:cs="Arial"/>
          <w:b/>
          <w:sz w:val="20"/>
          <w:lang w:val="fr-FR"/>
        </w:rPr>
        <w:t>LOP</w:t>
      </w:r>
      <w:r w:rsidR="00BA5113" w:rsidRPr="00E70FFB">
        <w:rPr>
          <w:rFonts w:ascii="Century Gothic" w:eastAsia="Arial" w:hAnsi="Century Gothic" w:cs="Arial"/>
          <w:b/>
          <w:spacing w:val="-1"/>
          <w:sz w:val="20"/>
          <w:lang w:val="fr-FR"/>
        </w:rPr>
        <w:t>PE</w:t>
      </w:r>
      <w:r w:rsidR="00BA5113" w:rsidRPr="00E70FFB">
        <w:rPr>
          <w:rFonts w:ascii="Century Gothic" w:eastAsia="Arial" w:hAnsi="Century Gothic" w:cs="Arial"/>
          <w:b/>
          <w:spacing w:val="1"/>
          <w:sz w:val="20"/>
          <w:lang w:val="fr-FR"/>
        </w:rPr>
        <w:t>M</w:t>
      </w:r>
      <w:r w:rsidR="00BA5113" w:rsidRPr="00E70FFB">
        <w:rPr>
          <w:rFonts w:ascii="Century Gothic" w:eastAsia="Arial" w:hAnsi="Century Gothic" w:cs="Arial"/>
          <w:b/>
          <w:spacing w:val="-1"/>
          <w:sz w:val="20"/>
          <w:lang w:val="fr-FR"/>
        </w:rPr>
        <w:t>EN</w:t>
      </w:r>
      <w:r w:rsidR="00BA5113" w:rsidRPr="00E70FFB">
        <w:rPr>
          <w:rFonts w:ascii="Century Gothic" w:eastAsia="Arial" w:hAnsi="Century Gothic" w:cs="Arial"/>
          <w:b/>
          <w:sz w:val="20"/>
          <w:lang w:val="fr-FR"/>
        </w:rPr>
        <w:t>T</w:t>
      </w:r>
    </w:p>
    <w:p w14:paraId="73CCC7C3" w14:textId="77777777" w:rsidR="00BA5113" w:rsidRDefault="00BA5113" w:rsidP="00BA5113">
      <w:pPr>
        <w:spacing w:before="32" w:line="245" w:lineRule="auto"/>
        <w:ind w:right="-38"/>
        <w:jc w:val="both"/>
        <w:rPr>
          <w:rFonts w:ascii="Century Gothic" w:eastAsia="Arial" w:hAnsi="Century Gothic" w:cs="Arial"/>
          <w:b/>
          <w:spacing w:val="-8"/>
          <w:sz w:val="20"/>
          <w:lang w:val="fr-FR"/>
        </w:rPr>
      </w:pPr>
    </w:p>
    <w:p w14:paraId="12186819" w14:textId="77777777" w:rsidR="00BA5113" w:rsidRDefault="00BA5113" w:rsidP="00D80C61">
      <w:pPr>
        <w:spacing w:line="245" w:lineRule="auto"/>
        <w:ind w:right="-38"/>
        <w:jc w:val="center"/>
        <w:rPr>
          <w:rFonts w:ascii="Century Gothic" w:eastAsia="Arial" w:hAnsi="Century Gothic" w:cs="Arial"/>
          <w:b/>
          <w:spacing w:val="1"/>
          <w:sz w:val="28"/>
          <w:szCs w:val="28"/>
          <w:lang w:val="fr-FR"/>
        </w:rPr>
      </w:pPr>
    </w:p>
    <w:p w14:paraId="4D5E3C0E" w14:textId="77777777" w:rsidR="00BA5113" w:rsidRPr="0016404E" w:rsidRDefault="0016404E" w:rsidP="00D80C61">
      <w:pPr>
        <w:spacing w:line="245" w:lineRule="auto"/>
        <w:ind w:right="-38"/>
        <w:jc w:val="center"/>
        <w:rPr>
          <w:rFonts w:ascii="Century Gothic" w:eastAsia="Arial" w:hAnsi="Century Gothic" w:cs="Arial"/>
          <w:b/>
          <w:szCs w:val="24"/>
          <w:lang w:val="fr-FR"/>
        </w:rPr>
      </w:pPr>
      <w:r w:rsidRPr="0016404E">
        <w:rPr>
          <w:rFonts w:ascii="Century Gothic" w:eastAsia="Arial" w:hAnsi="Century Gothic" w:cs="Arial"/>
          <w:b/>
          <w:spacing w:val="1"/>
          <w:szCs w:val="24"/>
          <w:lang w:val="fr-FR"/>
        </w:rPr>
        <w:t>MI</w:t>
      </w:r>
      <w:r w:rsidRPr="0016404E">
        <w:rPr>
          <w:rFonts w:ascii="Century Gothic" w:eastAsia="Arial" w:hAnsi="Century Gothic" w:cs="Arial"/>
          <w:b/>
          <w:szCs w:val="24"/>
          <w:lang w:val="fr-FR"/>
        </w:rPr>
        <w:t>NIS</w:t>
      </w:r>
      <w:r w:rsidRPr="0016404E">
        <w:rPr>
          <w:rFonts w:ascii="Century Gothic" w:eastAsia="Arial" w:hAnsi="Century Gothic" w:cs="Arial"/>
          <w:b/>
          <w:spacing w:val="1"/>
          <w:szCs w:val="24"/>
          <w:lang w:val="fr-FR"/>
        </w:rPr>
        <w:t>T</w:t>
      </w:r>
      <w:r w:rsidRPr="0016404E">
        <w:rPr>
          <w:rFonts w:ascii="Century Gothic" w:eastAsia="Arial" w:hAnsi="Century Gothic" w:cs="Arial"/>
          <w:b/>
          <w:szCs w:val="24"/>
          <w:lang w:val="fr-FR"/>
        </w:rPr>
        <w:t>ERED</w:t>
      </w:r>
      <w:r w:rsidRPr="0016404E">
        <w:rPr>
          <w:rFonts w:ascii="Century Gothic" w:eastAsia="Arial" w:hAnsi="Century Gothic" w:cs="Arial"/>
          <w:b/>
          <w:spacing w:val="-1"/>
          <w:szCs w:val="24"/>
          <w:lang w:val="fr-FR"/>
        </w:rPr>
        <w:t>E</w:t>
      </w:r>
      <w:r w:rsidRPr="0016404E">
        <w:rPr>
          <w:rFonts w:ascii="Century Gothic" w:eastAsia="Arial" w:hAnsi="Century Gothic" w:cs="Arial"/>
          <w:b/>
          <w:szCs w:val="24"/>
          <w:lang w:val="fr-FR"/>
        </w:rPr>
        <w:t>S INFRASTRUCTURES ET DES TRA</w:t>
      </w:r>
      <w:r w:rsidR="007357C1">
        <w:rPr>
          <w:rFonts w:ascii="Century Gothic" w:eastAsia="Arial" w:hAnsi="Century Gothic" w:cs="Arial"/>
          <w:b/>
          <w:szCs w:val="24"/>
          <w:lang w:val="fr-FR"/>
        </w:rPr>
        <w:t>VAUX PUBLICS</w:t>
      </w:r>
    </w:p>
    <w:p w14:paraId="3332CF09" w14:textId="77777777" w:rsidR="00BA5113" w:rsidRPr="00E70FFB" w:rsidRDefault="00BA5113" w:rsidP="00D80C61">
      <w:pPr>
        <w:spacing w:line="245" w:lineRule="auto"/>
        <w:ind w:right="-38"/>
        <w:jc w:val="center"/>
        <w:rPr>
          <w:rFonts w:ascii="Century Gothic" w:eastAsia="Arial" w:hAnsi="Century Gothic" w:cs="Arial"/>
          <w:b/>
          <w:sz w:val="28"/>
          <w:szCs w:val="28"/>
          <w:lang w:val="fr-FR"/>
        </w:rPr>
      </w:pPr>
    </w:p>
    <w:p w14:paraId="3F3D5FF7" w14:textId="77777777" w:rsidR="00BA5113" w:rsidRDefault="0016404E" w:rsidP="00D80C61">
      <w:pPr>
        <w:spacing w:line="245" w:lineRule="auto"/>
        <w:ind w:right="-38"/>
        <w:jc w:val="center"/>
        <w:rPr>
          <w:rFonts w:ascii="Century Gothic" w:eastAsia="Arial" w:hAnsi="Century Gothic" w:cs="Arial"/>
          <w:b/>
          <w:szCs w:val="24"/>
          <w:lang w:val="fr-FR"/>
        </w:rPr>
      </w:pPr>
      <w:r w:rsidRPr="0016404E">
        <w:rPr>
          <w:rFonts w:ascii="Century Gothic" w:eastAsia="Arial" w:hAnsi="Century Gothic" w:cs="Arial"/>
          <w:b/>
          <w:szCs w:val="24"/>
          <w:lang w:val="fr-FR"/>
        </w:rPr>
        <w:t>DIRECTION NATIONALE DES ROUTES NATIONALES</w:t>
      </w:r>
    </w:p>
    <w:p w14:paraId="30975C73" w14:textId="77777777" w:rsidR="00D27A3F" w:rsidRDefault="00D27A3F" w:rsidP="00D80C61">
      <w:pPr>
        <w:spacing w:line="245" w:lineRule="auto"/>
        <w:ind w:right="-38"/>
        <w:jc w:val="center"/>
        <w:rPr>
          <w:rFonts w:ascii="Century Gothic" w:eastAsia="Arial" w:hAnsi="Century Gothic" w:cs="Arial"/>
          <w:b/>
          <w:szCs w:val="24"/>
          <w:lang w:val="fr-FR"/>
        </w:rPr>
      </w:pPr>
    </w:p>
    <w:p w14:paraId="39C279D3" w14:textId="77777777" w:rsidR="00D27A3F" w:rsidRPr="0016404E" w:rsidRDefault="00D27A3F" w:rsidP="00D80C61">
      <w:pPr>
        <w:spacing w:line="245" w:lineRule="auto"/>
        <w:ind w:right="-38"/>
        <w:jc w:val="center"/>
        <w:rPr>
          <w:rFonts w:ascii="Century Gothic" w:eastAsia="Arial" w:hAnsi="Century Gothic" w:cs="Arial"/>
          <w:b/>
          <w:szCs w:val="24"/>
          <w:lang w:val="fr-FR"/>
        </w:rPr>
      </w:pPr>
      <w:r>
        <w:rPr>
          <w:rFonts w:ascii="Century Gothic" w:eastAsia="Arial" w:hAnsi="Century Gothic" w:cs="Arial"/>
          <w:b/>
          <w:szCs w:val="24"/>
          <w:lang w:val="fr-FR"/>
        </w:rPr>
        <w:t>UNITE DE GESTION DES PROJETS TRANSPORTS (UGP BAD)</w:t>
      </w:r>
    </w:p>
    <w:p w14:paraId="77045AE1" w14:textId="77777777" w:rsidR="00CA2AF0" w:rsidRDefault="00CA2AF0" w:rsidP="00CA2AF0">
      <w:pPr>
        <w:pStyle w:val="Titre1"/>
        <w:numPr>
          <w:ilvl w:val="0"/>
          <w:numId w:val="0"/>
        </w:numPr>
        <w:shd w:val="clear" w:color="auto" w:fill="FFFFFF" w:themeFill="background1"/>
        <w:spacing w:after="0"/>
        <w:ind w:left="432"/>
        <w:jc w:val="center"/>
        <w:rPr>
          <w:rFonts w:ascii="Century Gothic" w:eastAsia="Arial" w:hAnsi="Century Gothic" w:cs="Arial"/>
          <w:spacing w:val="0"/>
          <w:kern w:val="0"/>
          <w:sz w:val="24"/>
          <w:szCs w:val="24"/>
          <w:lang w:val="fr-FR"/>
        </w:rPr>
      </w:pPr>
    </w:p>
    <w:p w14:paraId="0DEF95B8" w14:textId="53756B09" w:rsidR="00CA2AF0" w:rsidRDefault="00CA2AF0" w:rsidP="00CA2AF0">
      <w:pPr>
        <w:pStyle w:val="Titre1"/>
        <w:numPr>
          <w:ilvl w:val="0"/>
          <w:numId w:val="0"/>
        </w:numPr>
        <w:shd w:val="clear" w:color="auto" w:fill="FFFFFF" w:themeFill="background1"/>
        <w:spacing w:after="0"/>
        <w:ind w:left="432"/>
        <w:jc w:val="center"/>
        <w:rPr>
          <w:rFonts w:ascii="Century Gothic" w:hAnsi="Century Gothic" w:cs="Arial"/>
          <w:b w:val="0"/>
        </w:rPr>
      </w:pPr>
      <w:r>
        <w:rPr>
          <w:rFonts w:ascii="Century Gothic" w:eastAsia="Arial" w:hAnsi="Century Gothic" w:cs="Arial"/>
          <w:spacing w:val="0"/>
          <w:kern w:val="0"/>
          <w:sz w:val="24"/>
          <w:szCs w:val="24"/>
          <w:lang w:val="fr-FR"/>
        </w:rPr>
        <w:t xml:space="preserve">PROJET </w:t>
      </w:r>
      <w:r w:rsidRPr="00D27A3F">
        <w:rPr>
          <w:rFonts w:ascii="Century Gothic" w:eastAsia="Arial" w:hAnsi="Century Gothic" w:cs="Arial"/>
          <w:spacing w:val="0"/>
          <w:kern w:val="0"/>
          <w:sz w:val="24"/>
          <w:szCs w:val="24"/>
          <w:lang w:val="fr-FR"/>
        </w:rPr>
        <w:t>D’AMENAGEMENT DE LA ROUTE BOKE-QUEBO</w:t>
      </w:r>
      <w:r>
        <w:rPr>
          <w:rFonts w:ascii="Century Gothic" w:eastAsia="Arial" w:hAnsi="Century Gothic" w:cs="Arial"/>
          <w:spacing w:val="0"/>
          <w:kern w:val="0"/>
          <w:sz w:val="24"/>
          <w:szCs w:val="24"/>
          <w:lang w:val="fr-FR"/>
        </w:rPr>
        <w:t xml:space="preserve"> </w:t>
      </w:r>
      <w:r w:rsidRPr="00D27A3F">
        <w:rPr>
          <w:rFonts w:ascii="Century Gothic" w:eastAsia="Arial" w:hAnsi="Century Gothic" w:cs="Arial"/>
          <w:spacing w:val="0"/>
          <w:kern w:val="0"/>
          <w:sz w:val="24"/>
          <w:szCs w:val="24"/>
          <w:lang w:val="fr-FR"/>
        </w:rPr>
        <w:t>PHASE 1</w:t>
      </w:r>
      <w:r w:rsidR="002A6CDB">
        <w:rPr>
          <w:rFonts w:ascii="Century Gothic" w:eastAsia="Arial" w:hAnsi="Century Gothic" w:cs="Arial"/>
          <w:spacing w:val="0"/>
          <w:kern w:val="0"/>
          <w:sz w:val="24"/>
          <w:szCs w:val="24"/>
          <w:lang w:val="fr-FR"/>
        </w:rPr>
        <w:t>,</w:t>
      </w:r>
      <w:r w:rsidRPr="00D27A3F">
        <w:rPr>
          <w:rFonts w:ascii="Century Gothic" w:eastAsia="Arial" w:hAnsi="Century Gothic" w:cs="Arial"/>
          <w:spacing w:val="0"/>
          <w:kern w:val="0"/>
          <w:sz w:val="24"/>
          <w:szCs w:val="24"/>
          <w:lang w:val="fr-FR"/>
        </w:rPr>
        <w:t xml:space="preserve"> LOT 2</w:t>
      </w:r>
    </w:p>
    <w:p w14:paraId="74C86984" w14:textId="77777777" w:rsidR="00BA5113" w:rsidRPr="008E615C" w:rsidRDefault="00BA5113" w:rsidP="00D80C61">
      <w:pPr>
        <w:jc w:val="both"/>
        <w:rPr>
          <w:rFonts w:ascii="Century Gothic" w:hAnsi="Century Gothic" w:cs="Arial"/>
          <w:b/>
          <w:bCs/>
          <w:szCs w:val="24"/>
          <w:lang w:val="fr-FR"/>
        </w:rPr>
      </w:pPr>
    </w:p>
    <w:p w14:paraId="4784F34D" w14:textId="77777777" w:rsidR="00BA5113" w:rsidRPr="0016404E" w:rsidRDefault="00BA5113" w:rsidP="00D80C61">
      <w:pPr>
        <w:pStyle w:val="Default"/>
        <w:jc w:val="center"/>
        <w:rPr>
          <w:rFonts w:ascii="Century Gothic" w:hAnsi="Century Gothic" w:cs="Arial"/>
          <w:b/>
          <w:color w:val="auto"/>
          <w:sz w:val="28"/>
          <w:szCs w:val="28"/>
        </w:rPr>
      </w:pPr>
      <w:r w:rsidRPr="0016404E">
        <w:rPr>
          <w:rFonts w:ascii="Century Gothic" w:hAnsi="Century Gothic" w:cs="Arial"/>
          <w:b/>
          <w:color w:val="auto"/>
          <w:sz w:val="28"/>
          <w:szCs w:val="28"/>
        </w:rPr>
        <w:t>AVIS A MANIFESTATION D’INTERET</w:t>
      </w:r>
    </w:p>
    <w:p w14:paraId="52769EAC" w14:textId="77777777" w:rsidR="00BA5113" w:rsidRPr="006F4DAF" w:rsidRDefault="00BA5113" w:rsidP="00D80C61">
      <w:pPr>
        <w:pStyle w:val="Default"/>
        <w:jc w:val="center"/>
        <w:rPr>
          <w:rFonts w:ascii="Century Gothic" w:hAnsi="Century Gothic" w:cs="Arial"/>
          <w:bCs/>
          <w:color w:val="auto"/>
        </w:rPr>
      </w:pPr>
      <w:r w:rsidRPr="006F4DAF">
        <w:rPr>
          <w:rFonts w:ascii="Century Gothic" w:hAnsi="Century Gothic" w:cs="Arial"/>
          <w:bCs/>
          <w:color w:val="auto"/>
        </w:rPr>
        <w:t xml:space="preserve">(SERVICE DE CONSULTANTS - </w:t>
      </w:r>
      <w:r>
        <w:rPr>
          <w:rFonts w:ascii="Century Gothic" w:hAnsi="Century Gothic" w:cs="Arial"/>
          <w:bCs/>
          <w:color w:val="auto"/>
        </w:rPr>
        <w:t>FIRMES</w:t>
      </w:r>
      <w:r w:rsidRPr="006F4DAF">
        <w:rPr>
          <w:rFonts w:ascii="Century Gothic" w:hAnsi="Century Gothic" w:cs="Arial"/>
          <w:bCs/>
          <w:color w:val="auto"/>
        </w:rPr>
        <w:t>)</w:t>
      </w:r>
    </w:p>
    <w:p w14:paraId="2BB21430" w14:textId="77777777" w:rsidR="009347C7" w:rsidRPr="00BD39F0" w:rsidRDefault="009347C7" w:rsidP="00D80C61">
      <w:pPr>
        <w:pStyle w:val="Default"/>
        <w:jc w:val="both"/>
        <w:rPr>
          <w:rFonts w:ascii="Century Gothic" w:hAnsi="Century Gothic" w:cs="Arial"/>
          <w:bCs/>
          <w:color w:val="auto"/>
          <w:sz w:val="22"/>
          <w:szCs w:val="22"/>
        </w:rPr>
      </w:pPr>
    </w:p>
    <w:p w14:paraId="69BD37E6" w14:textId="17E32ED7" w:rsidR="00860C7D" w:rsidRDefault="00860C7D" w:rsidP="00D27A3F">
      <w:pPr>
        <w:pStyle w:val="Titre1"/>
        <w:numPr>
          <w:ilvl w:val="0"/>
          <w:numId w:val="0"/>
        </w:numPr>
        <w:shd w:val="clear" w:color="auto" w:fill="FFFFFF" w:themeFill="background1"/>
        <w:spacing w:after="0"/>
        <w:ind w:left="432"/>
        <w:jc w:val="center"/>
        <w:rPr>
          <w:rFonts w:ascii="Century Gothic" w:hAnsi="Century Gothic" w:cs="Arial"/>
          <w:b w:val="0"/>
        </w:rPr>
      </w:pPr>
    </w:p>
    <w:p w14:paraId="422728BC" w14:textId="77777777" w:rsidR="00860C7D" w:rsidRPr="00617E92" w:rsidRDefault="00860C7D" w:rsidP="00684E31">
      <w:pPr>
        <w:tabs>
          <w:tab w:val="left" w:pos="284"/>
        </w:tabs>
        <w:suppressAutoHyphens/>
        <w:jc w:val="both"/>
        <w:rPr>
          <w:rFonts w:ascii="Century Gothic" w:hAnsi="Century Gothic" w:cs="Arial"/>
          <w:spacing w:val="-2"/>
          <w:szCs w:val="24"/>
          <w:lang w:val="fr-FR" w:eastAsia="ar-SA"/>
        </w:rPr>
      </w:pPr>
      <w:r w:rsidRPr="00617E92">
        <w:rPr>
          <w:rFonts w:ascii="Century Gothic" w:hAnsi="Century Gothic" w:cs="Arial"/>
          <w:spacing w:val="-2"/>
          <w:szCs w:val="24"/>
          <w:lang w:val="fr-FR" w:eastAsia="ar-SA"/>
        </w:rPr>
        <w:t xml:space="preserve">Secteur </w:t>
      </w:r>
      <w:r w:rsidR="006B2C0E" w:rsidRPr="00617E92">
        <w:rPr>
          <w:rFonts w:ascii="Century Gothic" w:hAnsi="Century Gothic" w:cs="Arial"/>
          <w:spacing w:val="-2"/>
          <w:szCs w:val="24"/>
          <w:lang w:val="fr-FR" w:eastAsia="ar-SA"/>
        </w:rPr>
        <w:t xml:space="preserve">: </w:t>
      </w:r>
      <w:r w:rsidR="006B2C0E" w:rsidRPr="00617E92">
        <w:rPr>
          <w:rFonts w:ascii="Century Gothic" w:hAnsi="Century Gothic" w:cs="Arial"/>
          <w:b/>
          <w:spacing w:val="-2"/>
          <w:szCs w:val="24"/>
          <w:lang w:val="fr-FR" w:eastAsia="ar-SA"/>
        </w:rPr>
        <w:t>T</w:t>
      </w:r>
      <w:r w:rsidRPr="00617E92">
        <w:rPr>
          <w:rFonts w:ascii="Century Gothic" w:hAnsi="Century Gothic" w:cs="Arial"/>
          <w:b/>
          <w:spacing w:val="-2"/>
          <w:szCs w:val="24"/>
          <w:lang w:val="fr-FR" w:eastAsia="ar-SA"/>
        </w:rPr>
        <w:t>ransports</w:t>
      </w:r>
    </w:p>
    <w:p w14:paraId="2F0F9203" w14:textId="4466827B" w:rsidR="004277D5" w:rsidRPr="00617E92" w:rsidRDefault="004277D5" w:rsidP="00684E31">
      <w:pPr>
        <w:ind w:right="-1"/>
        <w:jc w:val="both"/>
        <w:rPr>
          <w:rFonts w:ascii="Century Gothic" w:hAnsi="Century Gothic" w:cs="Arial"/>
          <w:b/>
          <w:spacing w:val="-4"/>
          <w:szCs w:val="24"/>
          <w:lang w:val="fr-FR"/>
        </w:rPr>
      </w:pPr>
      <w:r w:rsidRPr="00617E92">
        <w:rPr>
          <w:rFonts w:ascii="Century Gothic" w:hAnsi="Century Gothic" w:cs="Arial"/>
          <w:spacing w:val="-4"/>
          <w:szCs w:val="24"/>
          <w:lang w:val="fr-FR"/>
        </w:rPr>
        <w:t xml:space="preserve">Référence de l’accord des financements : </w:t>
      </w:r>
      <w:r w:rsidR="004D3746" w:rsidRPr="00617E92">
        <w:rPr>
          <w:rFonts w:ascii="Century Gothic" w:hAnsi="Century Gothic" w:cs="Arial"/>
          <w:b/>
          <w:spacing w:val="-4"/>
          <w:szCs w:val="24"/>
          <w:lang w:val="fr-FR"/>
        </w:rPr>
        <w:t xml:space="preserve">Prêt </w:t>
      </w:r>
      <w:r w:rsidRPr="00617E92">
        <w:rPr>
          <w:rFonts w:ascii="Century Gothic" w:hAnsi="Century Gothic" w:cs="Arial"/>
          <w:b/>
          <w:spacing w:val="-4"/>
          <w:szCs w:val="24"/>
          <w:lang w:val="fr-FR"/>
        </w:rPr>
        <w:t>FAD N°</w:t>
      </w:r>
      <w:r w:rsidR="004D3746" w:rsidRPr="00617E92">
        <w:rPr>
          <w:rFonts w:ascii="Century Gothic" w:hAnsi="Century Gothic" w:cs="Arial"/>
          <w:b/>
          <w:szCs w:val="24"/>
          <w:lang w:val="fr-FR"/>
        </w:rPr>
        <w:t>2100150040294</w:t>
      </w:r>
      <w:r w:rsidRPr="00617E92">
        <w:rPr>
          <w:rFonts w:ascii="Century Gothic" w:hAnsi="Century Gothic" w:cs="Arial"/>
          <w:b/>
          <w:spacing w:val="-4"/>
          <w:szCs w:val="24"/>
          <w:lang w:val="fr-FR"/>
        </w:rPr>
        <w:t xml:space="preserve">, </w:t>
      </w:r>
      <w:r w:rsidR="00343194" w:rsidRPr="00617E92">
        <w:rPr>
          <w:rFonts w:ascii="Century Gothic" w:hAnsi="Century Gothic" w:cs="Arial"/>
          <w:b/>
          <w:spacing w:val="-4"/>
          <w:szCs w:val="24"/>
          <w:lang w:val="fr-FR"/>
        </w:rPr>
        <w:t xml:space="preserve">Don </w:t>
      </w:r>
      <w:r w:rsidRPr="00617E92">
        <w:rPr>
          <w:rFonts w:ascii="Century Gothic" w:hAnsi="Century Gothic" w:cs="Arial"/>
          <w:b/>
          <w:spacing w:val="-4"/>
          <w:szCs w:val="24"/>
          <w:lang w:val="fr-FR"/>
        </w:rPr>
        <w:t xml:space="preserve">FAD N° : </w:t>
      </w:r>
      <w:r w:rsidR="00343194" w:rsidRPr="00617E92">
        <w:rPr>
          <w:rFonts w:ascii="Century Gothic" w:hAnsi="Century Gothic" w:cs="Arial"/>
          <w:b/>
          <w:szCs w:val="24"/>
          <w:lang w:val="fr-FR"/>
        </w:rPr>
        <w:t>2100155038320</w:t>
      </w:r>
      <w:r w:rsidR="00617E92">
        <w:rPr>
          <w:rFonts w:ascii="Century Gothic" w:hAnsi="Century Gothic" w:cs="Arial"/>
          <w:b/>
          <w:szCs w:val="24"/>
          <w:lang w:val="fr-FR"/>
        </w:rPr>
        <w:t xml:space="preserve"> </w:t>
      </w:r>
      <w:r w:rsidR="00343194" w:rsidRPr="00617E92">
        <w:rPr>
          <w:rFonts w:ascii="Century Gothic" w:hAnsi="Century Gothic" w:cs="Arial"/>
          <w:b/>
          <w:szCs w:val="24"/>
          <w:lang w:val="fr-FR"/>
        </w:rPr>
        <w:t xml:space="preserve">; </w:t>
      </w:r>
      <w:r w:rsidR="004D3746" w:rsidRPr="00617E92">
        <w:rPr>
          <w:rFonts w:ascii="Century Gothic" w:hAnsi="Century Gothic" w:cs="Arial"/>
          <w:b/>
          <w:szCs w:val="24"/>
          <w:lang w:val="fr-FR"/>
        </w:rPr>
        <w:t>D</w:t>
      </w:r>
      <w:r w:rsidR="00343194" w:rsidRPr="00617E92">
        <w:rPr>
          <w:rFonts w:ascii="Century Gothic" w:hAnsi="Century Gothic" w:cs="Arial"/>
          <w:b/>
          <w:szCs w:val="24"/>
          <w:lang w:val="fr-FR"/>
        </w:rPr>
        <w:t>on FAT N°</w:t>
      </w:r>
      <w:r w:rsidR="00334933" w:rsidRPr="00617E92">
        <w:rPr>
          <w:rFonts w:ascii="Century Gothic" w:hAnsi="Century Gothic" w:cs="Arial"/>
          <w:b/>
          <w:szCs w:val="24"/>
          <w:lang w:val="fr-FR"/>
        </w:rPr>
        <w:t xml:space="preserve"> : </w:t>
      </w:r>
      <w:r w:rsidR="00343194" w:rsidRPr="00617E92">
        <w:rPr>
          <w:rFonts w:ascii="Century Gothic" w:hAnsi="Century Gothic" w:cs="Arial"/>
          <w:b/>
          <w:szCs w:val="24"/>
          <w:lang w:val="fr-FR"/>
        </w:rPr>
        <w:t xml:space="preserve">5900155014352 ; Don </w:t>
      </w:r>
      <w:proofErr w:type="spellStart"/>
      <w:r w:rsidR="004D3746" w:rsidRPr="00617E92">
        <w:rPr>
          <w:rFonts w:ascii="Century Gothic" w:hAnsi="Century Gothic" w:cs="Arial"/>
          <w:b/>
          <w:szCs w:val="24"/>
          <w:lang w:val="fr-FR"/>
        </w:rPr>
        <w:t>AfIf</w:t>
      </w:r>
      <w:proofErr w:type="spellEnd"/>
      <w:r w:rsidR="004D3746" w:rsidRPr="00617E92">
        <w:rPr>
          <w:rFonts w:ascii="Century Gothic" w:hAnsi="Century Gothic" w:cs="Arial"/>
          <w:b/>
          <w:szCs w:val="24"/>
          <w:lang w:val="fr-FR"/>
        </w:rPr>
        <w:t xml:space="preserve"> (UE)</w:t>
      </w:r>
      <w:r w:rsidR="00343194" w:rsidRPr="00617E92">
        <w:rPr>
          <w:rFonts w:ascii="Century Gothic" w:hAnsi="Century Gothic" w:cs="Arial"/>
          <w:b/>
          <w:szCs w:val="24"/>
          <w:lang w:val="fr-FR"/>
        </w:rPr>
        <w:t xml:space="preserve"> N°</w:t>
      </w:r>
      <w:r w:rsidR="00334933" w:rsidRPr="00617E92">
        <w:rPr>
          <w:rFonts w:ascii="Century Gothic" w:hAnsi="Century Gothic" w:cs="Arial"/>
          <w:b/>
          <w:szCs w:val="24"/>
          <w:lang w:val="fr-FR"/>
        </w:rPr>
        <w:t xml:space="preserve"> : </w:t>
      </w:r>
      <w:r w:rsidR="00343194" w:rsidRPr="00617E92">
        <w:rPr>
          <w:rFonts w:ascii="Century Gothic" w:hAnsi="Century Gothic" w:cs="Arial"/>
          <w:b/>
          <w:szCs w:val="24"/>
          <w:lang w:val="fr-FR"/>
        </w:rPr>
        <w:t>5110155000102</w:t>
      </w:r>
    </w:p>
    <w:p w14:paraId="735280B9" w14:textId="77777777" w:rsidR="00860C7D" w:rsidRPr="00617E92" w:rsidRDefault="00860C7D" w:rsidP="00684E31">
      <w:pPr>
        <w:jc w:val="both"/>
        <w:rPr>
          <w:rFonts w:ascii="Century Gothic" w:hAnsi="Century Gothic" w:cs="Arial"/>
          <w:b/>
          <w:bCs/>
          <w:szCs w:val="24"/>
          <w:lang w:val="fr-FR"/>
        </w:rPr>
      </w:pPr>
      <w:r w:rsidRPr="00617E92">
        <w:rPr>
          <w:rFonts w:ascii="Century Gothic" w:hAnsi="Century Gothic" w:cs="Arial"/>
          <w:szCs w:val="24"/>
          <w:lang w:val="fr-FR"/>
        </w:rPr>
        <w:t xml:space="preserve">N° d’Identification du projet : </w:t>
      </w:r>
      <w:r w:rsidR="002B3E5F" w:rsidRPr="00617E92">
        <w:rPr>
          <w:rFonts w:ascii="Century Gothic" w:hAnsi="Century Gothic" w:cs="Arial"/>
          <w:b/>
          <w:bCs/>
          <w:szCs w:val="24"/>
          <w:lang w:val="fr-FR"/>
        </w:rPr>
        <w:t>P-Z1-DB0-</w:t>
      </w:r>
      <w:r w:rsidR="007357C1" w:rsidRPr="00617E92">
        <w:rPr>
          <w:rFonts w:ascii="Century Gothic" w:hAnsi="Century Gothic" w:cs="Arial"/>
          <w:b/>
          <w:bCs/>
          <w:szCs w:val="24"/>
          <w:lang w:val="fr-FR"/>
        </w:rPr>
        <w:t>221</w:t>
      </w:r>
    </w:p>
    <w:p w14:paraId="5E029B8E" w14:textId="77777777" w:rsidR="00334933" w:rsidRPr="00617E92" w:rsidRDefault="00334933" w:rsidP="00684E31">
      <w:pPr>
        <w:jc w:val="both"/>
        <w:rPr>
          <w:rFonts w:ascii="Century Gothic" w:hAnsi="Century Gothic" w:cs="Arial"/>
          <w:szCs w:val="24"/>
          <w:lang w:val="fr-FR"/>
        </w:rPr>
      </w:pPr>
    </w:p>
    <w:p w14:paraId="7476F2FF" w14:textId="23E6A7A2" w:rsidR="00860C7D" w:rsidRPr="00617E92" w:rsidRDefault="00860C7D" w:rsidP="00684E31">
      <w:pPr>
        <w:jc w:val="both"/>
        <w:rPr>
          <w:rFonts w:ascii="Century Gothic" w:eastAsia="SimSun" w:hAnsi="Century Gothic" w:cs="Arial"/>
          <w:b/>
          <w:i/>
          <w:szCs w:val="24"/>
          <w:lang w:val="fr-FR"/>
        </w:rPr>
      </w:pPr>
      <w:r w:rsidRPr="00617E92">
        <w:rPr>
          <w:rFonts w:ascii="Century Gothic" w:eastAsia="SimSun" w:hAnsi="Century Gothic" w:cs="Arial"/>
          <w:szCs w:val="24"/>
          <w:lang w:val="fr-FR"/>
        </w:rPr>
        <w:t xml:space="preserve">Intitulé de la mission : </w:t>
      </w:r>
      <w:r w:rsidR="006A2E28" w:rsidRPr="00617E92">
        <w:rPr>
          <w:rFonts w:ascii="Century Gothic" w:eastAsia="SimSun" w:hAnsi="Century Gothic" w:cs="Arial"/>
          <w:b/>
          <w:i/>
          <w:szCs w:val="24"/>
          <w:lang w:val="fr-FR"/>
        </w:rPr>
        <w:t xml:space="preserve">Sélection d’un Consultant pour </w:t>
      </w:r>
      <w:r w:rsidR="00C77C09" w:rsidRPr="00617E92">
        <w:rPr>
          <w:rFonts w:ascii="Century Gothic" w:eastAsia="SimSun" w:hAnsi="Century Gothic" w:cs="Arial"/>
          <w:b/>
          <w:i/>
          <w:szCs w:val="24"/>
          <w:lang w:val="fr-FR"/>
        </w:rPr>
        <w:t xml:space="preserve">la mise en place d’une base de données complète et efficace sur les accidents routiers </w:t>
      </w:r>
      <w:r w:rsidR="006C682E" w:rsidRPr="00617E92">
        <w:rPr>
          <w:rFonts w:ascii="Century Gothic" w:eastAsia="SimSun" w:hAnsi="Century Gothic" w:cs="Arial"/>
          <w:b/>
          <w:i/>
          <w:szCs w:val="24"/>
          <w:lang w:val="fr-FR"/>
        </w:rPr>
        <w:t>l</w:t>
      </w:r>
      <w:r w:rsidR="00C77C09" w:rsidRPr="00617E92">
        <w:rPr>
          <w:rFonts w:ascii="Century Gothic" w:eastAsia="SimSun" w:hAnsi="Century Gothic" w:cs="Arial"/>
          <w:b/>
          <w:i/>
          <w:szCs w:val="24"/>
          <w:lang w:val="fr-FR"/>
        </w:rPr>
        <w:t>e long du tronçon de la route Boké-Québo, phase 1 (41 Km)</w:t>
      </w:r>
    </w:p>
    <w:p w14:paraId="14ECA9EF" w14:textId="1076220B" w:rsidR="00C60B71" w:rsidRPr="00617E92" w:rsidRDefault="00C60B71" w:rsidP="00C60B71">
      <w:pPr>
        <w:pStyle w:val="Default"/>
        <w:rPr>
          <w:rFonts w:ascii="Century Gothic" w:hAnsi="Century Gothic" w:cs="Arial"/>
          <w:b/>
          <w:bCs/>
          <w:color w:val="auto"/>
        </w:rPr>
      </w:pPr>
      <w:r w:rsidRPr="00617E92">
        <w:rPr>
          <w:rFonts w:ascii="Century Gothic" w:hAnsi="Century Gothic" w:cs="Arial"/>
        </w:rPr>
        <w:t xml:space="preserve">Référence de l’avis : </w:t>
      </w:r>
      <w:r w:rsidRPr="00617E92">
        <w:rPr>
          <w:rFonts w:ascii="Century Gothic" w:eastAsia="SimSun" w:hAnsi="Century Gothic" w:cs="Arial"/>
          <w:caps/>
        </w:rPr>
        <w:t>N°</w:t>
      </w:r>
      <w:r w:rsidR="00617E92" w:rsidRPr="00617E92">
        <w:rPr>
          <w:rFonts w:ascii="Century Gothic" w:eastAsia="SimSun" w:hAnsi="Century Gothic" w:cs="Arial"/>
          <w:b/>
          <w:caps/>
        </w:rPr>
        <w:t xml:space="preserve"> 12</w:t>
      </w:r>
      <w:r w:rsidRPr="00617E92">
        <w:rPr>
          <w:rFonts w:ascii="Century Gothic" w:eastAsia="SimSun" w:hAnsi="Century Gothic" w:cs="Arial"/>
          <w:b/>
          <w:caps/>
        </w:rPr>
        <w:t>C</w:t>
      </w:r>
      <w:r w:rsidR="00C77C09" w:rsidRPr="00617E92">
        <w:rPr>
          <w:rFonts w:ascii="Century Gothic" w:eastAsia="SimSun" w:hAnsi="Century Gothic" w:cs="Arial"/>
          <w:b/>
          <w:caps/>
        </w:rPr>
        <w:t>/mitP/dnrn/UGP-BAD/2024</w:t>
      </w:r>
      <w:r w:rsidRPr="00617E92">
        <w:rPr>
          <w:rFonts w:ascii="Century Gothic" w:eastAsia="SimSun" w:hAnsi="Century Gothic" w:cs="Arial"/>
          <w:b/>
          <w:caps/>
        </w:rPr>
        <w:t xml:space="preserve"> </w:t>
      </w:r>
      <w:r w:rsidRPr="00617E92">
        <w:rPr>
          <w:rFonts w:ascii="Century Gothic" w:eastAsia="SimSun" w:hAnsi="Century Gothic" w:cs="Arial"/>
          <w:b/>
        </w:rPr>
        <w:t>du </w:t>
      </w:r>
      <w:r w:rsidR="00617E92" w:rsidRPr="00617E92">
        <w:rPr>
          <w:rFonts w:ascii="Century Gothic" w:eastAsia="SimSun" w:hAnsi="Century Gothic" w:cs="Arial"/>
          <w:b/>
        </w:rPr>
        <w:t>02 Septembre 2024</w:t>
      </w:r>
    </w:p>
    <w:p w14:paraId="7AA4876F" w14:textId="77777777" w:rsidR="00C60B71" w:rsidRPr="00617E92" w:rsidRDefault="00C60B71" w:rsidP="00684E31">
      <w:pPr>
        <w:jc w:val="both"/>
        <w:rPr>
          <w:rFonts w:ascii="Century Gothic" w:eastAsia="SimSun" w:hAnsi="Century Gothic" w:cs="Arial"/>
          <w:caps/>
          <w:szCs w:val="24"/>
          <w:lang w:val="fr-FR"/>
        </w:rPr>
      </w:pPr>
    </w:p>
    <w:p w14:paraId="125525DD" w14:textId="77777777" w:rsidR="009347C7" w:rsidRPr="00BD39F0" w:rsidRDefault="009347C7" w:rsidP="00860C7D">
      <w:pPr>
        <w:jc w:val="both"/>
        <w:rPr>
          <w:rFonts w:ascii="Century Gothic" w:hAnsi="Century Gothic"/>
          <w:sz w:val="22"/>
          <w:szCs w:val="22"/>
          <w:lang w:val="fr-FR"/>
        </w:rPr>
      </w:pPr>
    </w:p>
    <w:p w14:paraId="679A4143" w14:textId="62B9C219" w:rsidR="00CB5D21" w:rsidRDefault="00BA5113" w:rsidP="009156C9">
      <w:pPr>
        <w:pStyle w:val="Default"/>
        <w:jc w:val="both"/>
        <w:rPr>
          <w:rFonts w:ascii="Century Gothic" w:hAnsi="Century Gothic"/>
          <w:b/>
          <w:spacing w:val="-2"/>
        </w:rPr>
      </w:pPr>
      <w:r w:rsidRPr="006F4DAF">
        <w:rPr>
          <w:rFonts w:ascii="Century Gothic" w:hAnsi="Century Gothic"/>
          <w:spacing w:val="-2"/>
        </w:rPr>
        <w:t xml:space="preserve">Le Gouvernement de la République de Guinée </w:t>
      </w:r>
      <w:r w:rsidRPr="006F4DAF">
        <w:rPr>
          <w:rFonts w:ascii="Century Gothic" w:hAnsi="Century Gothic"/>
          <w:i/>
          <w:spacing w:val="-2"/>
        </w:rPr>
        <w:t xml:space="preserve">a </w:t>
      </w:r>
      <w:r w:rsidRPr="00343194">
        <w:rPr>
          <w:rFonts w:ascii="Century Gothic" w:hAnsi="Century Gothic"/>
          <w:spacing w:val="-2"/>
        </w:rPr>
        <w:t xml:space="preserve">reçu un financement du </w:t>
      </w:r>
      <w:r w:rsidRPr="006F4DAF">
        <w:rPr>
          <w:rFonts w:ascii="Century Gothic" w:hAnsi="Century Gothic"/>
          <w:spacing w:val="-2"/>
        </w:rPr>
        <w:t>Groupe de la Banque Africaine de Développement</w:t>
      </w:r>
      <w:r w:rsidR="00343194">
        <w:rPr>
          <w:rFonts w:ascii="Century Gothic" w:hAnsi="Century Gothic"/>
          <w:spacing w:val="-2"/>
        </w:rPr>
        <w:t xml:space="preserve"> (BAD) et</w:t>
      </w:r>
      <w:r w:rsidR="002F27BA" w:rsidRPr="00343194">
        <w:rPr>
          <w:rFonts w:ascii="Century Gothic" w:hAnsi="Century Gothic"/>
          <w:spacing w:val="-2"/>
        </w:rPr>
        <w:t xml:space="preserve"> de l’Union Européenne (UE)</w:t>
      </w:r>
      <w:r w:rsidRPr="006F4DAF">
        <w:rPr>
          <w:rFonts w:ascii="Century Gothic" w:hAnsi="Century Gothic"/>
          <w:spacing w:val="-2"/>
        </w:rPr>
        <w:t xml:space="preserve"> afin de couvrir le coût du </w:t>
      </w:r>
      <w:r w:rsidRPr="006F4DAF">
        <w:rPr>
          <w:rFonts w:ascii="Century Gothic" w:hAnsi="Century Gothic"/>
          <w:b/>
          <w:spacing w:val="-2"/>
        </w:rPr>
        <w:t>Projet d</w:t>
      </w:r>
      <w:r w:rsidR="006F58C9">
        <w:rPr>
          <w:rFonts w:ascii="Century Gothic" w:hAnsi="Century Gothic"/>
          <w:b/>
          <w:spacing w:val="-2"/>
        </w:rPr>
        <w:t>’aménagement de la route Boké-</w:t>
      </w:r>
      <w:proofErr w:type="spellStart"/>
      <w:r w:rsidR="006F58C9">
        <w:rPr>
          <w:rFonts w:ascii="Century Gothic" w:hAnsi="Century Gothic"/>
          <w:b/>
          <w:spacing w:val="-2"/>
        </w:rPr>
        <w:t>Quebo</w:t>
      </w:r>
      <w:proofErr w:type="spellEnd"/>
      <w:r w:rsidR="00F37E95">
        <w:rPr>
          <w:rFonts w:ascii="Century Gothic" w:hAnsi="Century Gothic"/>
          <w:b/>
          <w:spacing w:val="-2"/>
        </w:rPr>
        <w:t>,</w:t>
      </w:r>
      <w:r w:rsidR="006F58C9">
        <w:rPr>
          <w:rFonts w:ascii="Century Gothic" w:hAnsi="Century Gothic"/>
          <w:b/>
          <w:spacing w:val="-2"/>
        </w:rPr>
        <w:t xml:space="preserve"> Phase 1 Lot 2</w:t>
      </w:r>
      <w:r w:rsidRPr="006F4DAF">
        <w:rPr>
          <w:rFonts w:ascii="Century Gothic" w:hAnsi="Century Gothic"/>
          <w:spacing w:val="-2"/>
        </w:rPr>
        <w:t xml:space="preserve"> et a l’intention d’utiliser une partie des sommes accordées au titre de ce</w:t>
      </w:r>
      <w:r w:rsidR="00D27A3F">
        <w:rPr>
          <w:rFonts w:ascii="Century Gothic" w:hAnsi="Century Gothic"/>
          <w:spacing w:val="-2"/>
        </w:rPr>
        <w:t>s</w:t>
      </w:r>
      <w:r w:rsidRPr="006F4DAF">
        <w:rPr>
          <w:rFonts w:ascii="Century Gothic" w:hAnsi="Century Gothic"/>
          <w:spacing w:val="-2"/>
        </w:rPr>
        <w:t xml:space="preserve"> prêt</w:t>
      </w:r>
      <w:r w:rsidR="00D27A3F">
        <w:rPr>
          <w:rFonts w:ascii="Century Gothic" w:hAnsi="Century Gothic"/>
          <w:spacing w:val="-2"/>
        </w:rPr>
        <w:t>/dons</w:t>
      </w:r>
      <w:r w:rsidRPr="006F4DAF">
        <w:rPr>
          <w:rFonts w:ascii="Century Gothic" w:hAnsi="Century Gothic"/>
          <w:spacing w:val="-2"/>
        </w:rPr>
        <w:t xml:space="preserve"> pour </w:t>
      </w:r>
      <w:r w:rsidR="002D36DE">
        <w:rPr>
          <w:rFonts w:ascii="Century Gothic" w:hAnsi="Century Gothic"/>
          <w:spacing w:val="-2"/>
        </w:rPr>
        <w:t xml:space="preserve">financer le </w:t>
      </w:r>
      <w:r w:rsidR="002D36DE" w:rsidRPr="002D36DE">
        <w:rPr>
          <w:rFonts w:ascii="Century Gothic" w:hAnsi="Century Gothic"/>
          <w:spacing w:val="-2"/>
        </w:rPr>
        <w:t>co</w:t>
      </w:r>
      <w:r w:rsidR="002D36DE" w:rsidRPr="002D36DE">
        <w:rPr>
          <w:rFonts w:ascii="Century Gothic" w:hAnsi="Century Gothic" w:hint="eastAsia"/>
          <w:spacing w:val="-2"/>
        </w:rPr>
        <w:t>û</w:t>
      </w:r>
      <w:r w:rsidR="002D36DE" w:rsidRPr="002D36DE">
        <w:rPr>
          <w:rFonts w:ascii="Century Gothic" w:hAnsi="Century Gothic"/>
          <w:spacing w:val="-2"/>
        </w:rPr>
        <w:t xml:space="preserve">t de services </w:t>
      </w:r>
      <w:r w:rsidRPr="006F4DAF">
        <w:rPr>
          <w:rFonts w:ascii="Century Gothic" w:hAnsi="Century Gothic"/>
          <w:spacing w:val="-2"/>
        </w:rPr>
        <w:t>d</w:t>
      </w:r>
      <w:r>
        <w:rPr>
          <w:rFonts w:ascii="Century Gothic" w:hAnsi="Century Gothic"/>
          <w:spacing w:val="-2"/>
        </w:rPr>
        <w:t>e</w:t>
      </w:r>
      <w:r w:rsidR="00C77C09">
        <w:rPr>
          <w:rFonts w:ascii="Century Gothic" w:hAnsi="Century Gothic"/>
          <w:spacing w:val="-2"/>
        </w:rPr>
        <w:t xml:space="preserve"> consultant relatifs à</w:t>
      </w:r>
      <w:r w:rsidRPr="006F4DAF">
        <w:rPr>
          <w:rFonts w:ascii="Century Gothic" w:hAnsi="Century Gothic"/>
          <w:spacing w:val="-2"/>
        </w:rPr>
        <w:t xml:space="preserve"> </w:t>
      </w:r>
      <w:r w:rsidR="00C77C09">
        <w:rPr>
          <w:rFonts w:ascii="Century Gothic" w:hAnsi="Century Gothic"/>
          <w:b/>
          <w:spacing w:val="-2"/>
        </w:rPr>
        <w:t>la</w:t>
      </w:r>
      <w:r w:rsidR="00C77C09" w:rsidRPr="00C77C09">
        <w:rPr>
          <w:rFonts w:ascii="Century Gothic" w:hAnsi="Century Gothic"/>
          <w:b/>
          <w:spacing w:val="-2"/>
        </w:rPr>
        <w:t xml:space="preserve"> mise en place d’une base de données complète et efficace sur les accidents routiers </w:t>
      </w:r>
      <w:r w:rsidR="006C682E">
        <w:rPr>
          <w:rFonts w:ascii="Century Gothic" w:hAnsi="Century Gothic"/>
          <w:b/>
          <w:spacing w:val="-2"/>
        </w:rPr>
        <w:t>l</w:t>
      </w:r>
      <w:r w:rsidR="00C77C09" w:rsidRPr="00C77C09">
        <w:rPr>
          <w:rFonts w:ascii="Century Gothic" w:hAnsi="Century Gothic"/>
          <w:b/>
          <w:spacing w:val="-2"/>
        </w:rPr>
        <w:t>e long du tronçon de la route Boké-Québo, phase 1 (41 Km)</w:t>
      </w:r>
      <w:r w:rsidR="00F37E95" w:rsidRPr="005736B8">
        <w:rPr>
          <w:rFonts w:ascii="Century Gothic" w:hAnsi="Century Gothic" w:cs="Arial"/>
          <w:b/>
          <w:sz w:val="22"/>
        </w:rPr>
        <w:t>.</w:t>
      </w:r>
    </w:p>
    <w:p w14:paraId="23C6871A" w14:textId="77777777" w:rsidR="00314B08" w:rsidRDefault="00314B08" w:rsidP="00314B08">
      <w:pPr>
        <w:jc w:val="center"/>
        <w:rPr>
          <w:spacing w:val="-2"/>
          <w:lang w:val="fr-FR"/>
        </w:rPr>
      </w:pPr>
    </w:p>
    <w:p w14:paraId="1239A92B" w14:textId="565EFA2B" w:rsidR="00314B08" w:rsidRDefault="00314B08" w:rsidP="00C77C09">
      <w:pPr>
        <w:widowControl/>
        <w:tabs>
          <w:tab w:val="left" w:pos="284"/>
        </w:tabs>
        <w:suppressAutoHyphens/>
        <w:spacing w:after="240"/>
        <w:jc w:val="both"/>
        <w:rPr>
          <w:rFonts w:ascii="Century Gothic" w:eastAsia="Calibri" w:hAnsi="Century Gothic" w:cs="Courier New"/>
          <w:color w:val="000000"/>
          <w:spacing w:val="-2"/>
          <w:szCs w:val="24"/>
          <w:lang w:val="fr-FR"/>
        </w:rPr>
      </w:pPr>
      <w:r w:rsidRPr="0005326A">
        <w:rPr>
          <w:rFonts w:ascii="Century Gothic" w:eastAsia="Calibri" w:hAnsi="Century Gothic" w:cs="Courier New"/>
          <w:color w:val="000000"/>
          <w:spacing w:val="-2"/>
          <w:szCs w:val="24"/>
          <w:lang w:val="fr-FR"/>
        </w:rPr>
        <w:t>Les services prévus au ti</w:t>
      </w:r>
      <w:r w:rsidR="009A5B92">
        <w:rPr>
          <w:rFonts w:ascii="Century Gothic" w:eastAsia="Calibri" w:hAnsi="Century Gothic" w:cs="Courier New"/>
          <w:color w:val="000000"/>
          <w:spacing w:val="-2"/>
          <w:szCs w:val="24"/>
          <w:lang w:val="fr-FR"/>
        </w:rPr>
        <w:t>tre de ce contrat comprennent entres autres de :</w:t>
      </w:r>
    </w:p>
    <w:p w14:paraId="0B3DE7C8" w14:textId="77777777" w:rsidR="00C77C09" w:rsidRPr="00C77C09" w:rsidRDefault="00C77C09" w:rsidP="00C77C09">
      <w:pPr>
        <w:pStyle w:val="NormalJustifi"/>
        <w:numPr>
          <w:ilvl w:val="0"/>
          <w:numId w:val="4"/>
        </w:numPr>
        <w:rPr>
          <w:rFonts w:ascii="Century Gothic" w:hAnsi="Century Gothic"/>
          <w:bCs/>
        </w:rPr>
      </w:pPr>
      <w:r w:rsidRPr="00C77C09">
        <w:rPr>
          <w:rFonts w:ascii="Century Gothic" w:hAnsi="Century Gothic"/>
          <w:bCs/>
        </w:rPr>
        <w:t>Évaluer les besoins en termes de collecte, de gestion et d'analyse des données sur les accidents routiers pour les 41 km du tronçon de la route Boké-Québo en particulier de toute l’étendue du territoire guinéen en général ;</w:t>
      </w:r>
    </w:p>
    <w:p w14:paraId="60F192EF" w14:textId="77777777" w:rsidR="00C77C09" w:rsidRPr="00C77C09" w:rsidRDefault="00C77C09" w:rsidP="00C77C09">
      <w:pPr>
        <w:pStyle w:val="NormalJustifi"/>
        <w:numPr>
          <w:ilvl w:val="0"/>
          <w:numId w:val="4"/>
        </w:numPr>
        <w:rPr>
          <w:rFonts w:ascii="Century Gothic" w:hAnsi="Century Gothic"/>
          <w:bCs/>
        </w:rPr>
      </w:pPr>
      <w:r w:rsidRPr="00C77C09">
        <w:rPr>
          <w:rFonts w:ascii="Century Gothic" w:hAnsi="Century Gothic"/>
          <w:bCs/>
        </w:rPr>
        <w:lastRenderedPageBreak/>
        <w:t>Identifier les sources de données pertinentes et établir des mécanismes de coordination pour assurer la collecte régulière et fiable des informations sur les accidents de la circulation ;</w:t>
      </w:r>
    </w:p>
    <w:p w14:paraId="2E9ECC44" w14:textId="77777777" w:rsidR="00C77C09" w:rsidRPr="00C77C09" w:rsidRDefault="00C77C09" w:rsidP="00C77C09">
      <w:pPr>
        <w:pStyle w:val="NormalJustifi"/>
        <w:numPr>
          <w:ilvl w:val="0"/>
          <w:numId w:val="4"/>
        </w:numPr>
        <w:rPr>
          <w:rFonts w:ascii="Century Gothic" w:hAnsi="Century Gothic"/>
          <w:bCs/>
        </w:rPr>
      </w:pPr>
      <w:r w:rsidRPr="00C77C09">
        <w:rPr>
          <w:rFonts w:ascii="Century Gothic" w:hAnsi="Century Gothic"/>
          <w:bCs/>
        </w:rPr>
        <w:t>Concevoir et mettre en place un système de gestion des données sécurisé et convivial pour stocker, traiter et analyser les données sur les accidents routiers, en tenant compte des spécificités des deux lots financés par la BID et la BAD ;</w:t>
      </w:r>
    </w:p>
    <w:p w14:paraId="1D0F26B2" w14:textId="77777777" w:rsidR="00C77C09" w:rsidRPr="00C77C09" w:rsidRDefault="00C77C09" w:rsidP="00C77C09">
      <w:pPr>
        <w:pStyle w:val="NormalJustifi"/>
        <w:numPr>
          <w:ilvl w:val="0"/>
          <w:numId w:val="4"/>
        </w:numPr>
        <w:rPr>
          <w:rFonts w:ascii="Century Gothic" w:hAnsi="Century Gothic"/>
          <w:bCs/>
        </w:rPr>
      </w:pPr>
      <w:r w:rsidRPr="00C77C09">
        <w:rPr>
          <w:rFonts w:ascii="Century Gothic" w:hAnsi="Century Gothic"/>
          <w:bCs/>
        </w:rPr>
        <w:t xml:space="preserve">Former le personnel de l'AGUISER et des services techniques à l'utilisation du nouveau système de gestion des données sur les accidents routiers, en fournissant un soutien technique et une assistance continue ; </w:t>
      </w:r>
    </w:p>
    <w:p w14:paraId="7351A4D0" w14:textId="1260AEC0" w:rsidR="009A5B92" w:rsidRPr="00C77C09" w:rsidRDefault="00C77C09" w:rsidP="00C77C09">
      <w:pPr>
        <w:pStyle w:val="NormalJustifi"/>
        <w:numPr>
          <w:ilvl w:val="0"/>
          <w:numId w:val="4"/>
        </w:numPr>
        <w:rPr>
          <w:rFonts w:ascii="Century Gothic" w:hAnsi="Century Gothic"/>
          <w:bCs/>
        </w:rPr>
      </w:pPr>
      <w:r w:rsidRPr="00C77C09">
        <w:rPr>
          <w:rFonts w:ascii="Century Gothic" w:hAnsi="Century Gothic"/>
          <w:bCs/>
        </w:rPr>
        <w:t xml:space="preserve">Formuler des recommandations pour renforcer la coordination entre les différentes parties prenantes impliquées dans la collecte et la gestion des données sur les accidents routiers, afin de garantir la qualité et la </w:t>
      </w:r>
      <w:r>
        <w:rPr>
          <w:rFonts w:ascii="Century Gothic" w:hAnsi="Century Gothic"/>
          <w:bCs/>
        </w:rPr>
        <w:t>disponibilité des informations</w:t>
      </w:r>
      <w:r w:rsidR="009A5B92" w:rsidRPr="00C77C09">
        <w:rPr>
          <w:rFonts w:ascii="Century Gothic" w:hAnsi="Century Gothic"/>
          <w:szCs w:val="24"/>
        </w:rPr>
        <w:t>.</w:t>
      </w:r>
    </w:p>
    <w:p w14:paraId="02029FD4" w14:textId="3CFCEA43" w:rsidR="001D03F8" w:rsidRPr="008E615C" w:rsidRDefault="00961C22" w:rsidP="001D03F8">
      <w:pPr>
        <w:tabs>
          <w:tab w:val="left" w:pos="7655"/>
        </w:tabs>
        <w:spacing w:before="288"/>
        <w:jc w:val="both"/>
        <w:rPr>
          <w:lang w:val="fr-FR"/>
        </w:rPr>
      </w:pPr>
      <w:r>
        <w:rPr>
          <w:rFonts w:ascii="Century Gothic" w:hAnsi="Century Gothic" w:cs="Arial"/>
          <w:szCs w:val="24"/>
          <w:lang w:val="fr-FR"/>
        </w:rPr>
        <w:t xml:space="preserve">Les termes de références de la mission peuvent être téléchargés à travers le lien : </w:t>
      </w:r>
      <w:hyperlink r:id="rId12" w:history="1">
        <w:r w:rsidR="006F36B9" w:rsidRPr="006C48AA">
          <w:rPr>
            <w:rStyle w:val="Lienhypertexte"/>
            <w:lang w:val="fr-FR"/>
          </w:rPr>
          <w:t>https://drive.google.com/file/d/10c0f-76_qEI2mH6CKZS0865wJfHDsw1x/view?usp=sharing</w:t>
        </w:r>
      </w:hyperlink>
      <w:r w:rsidR="006F36B9">
        <w:rPr>
          <w:lang w:val="fr-FR"/>
        </w:rPr>
        <w:t xml:space="preserve"> </w:t>
      </w:r>
    </w:p>
    <w:p w14:paraId="491B9D5A" w14:textId="4A8CB581" w:rsidR="00BA5113" w:rsidRPr="00AC4929" w:rsidRDefault="00BA5113" w:rsidP="001D03F8">
      <w:pPr>
        <w:tabs>
          <w:tab w:val="left" w:pos="7655"/>
        </w:tabs>
        <w:spacing w:before="288"/>
        <w:jc w:val="both"/>
        <w:rPr>
          <w:rFonts w:ascii="Century Gothic" w:hAnsi="Century Gothic" w:cs="Arial"/>
          <w:b/>
          <w:i/>
          <w:szCs w:val="24"/>
          <w:lang w:val="fr-FR"/>
        </w:rPr>
      </w:pPr>
      <w:r w:rsidRPr="006F4DAF">
        <w:rPr>
          <w:rFonts w:ascii="Century Gothic" w:hAnsi="Century Gothic" w:cs="Arial"/>
          <w:szCs w:val="24"/>
          <w:lang w:val="fr-FR"/>
        </w:rPr>
        <w:t>Le Ministère des Infrastructures et des Tra</w:t>
      </w:r>
      <w:r w:rsidR="00DF1B77">
        <w:rPr>
          <w:rFonts w:ascii="Century Gothic" w:hAnsi="Century Gothic" w:cs="Arial"/>
          <w:szCs w:val="24"/>
          <w:lang w:val="fr-FR"/>
        </w:rPr>
        <w:t xml:space="preserve">vaux publics </w:t>
      </w:r>
      <w:r w:rsidR="005C0667" w:rsidRPr="00C60B71">
        <w:rPr>
          <w:rFonts w:ascii="Century Gothic" w:eastAsia="Calibri" w:hAnsi="Century Gothic" w:cs="Courier New"/>
          <w:color w:val="000000"/>
          <w:spacing w:val="-2"/>
          <w:szCs w:val="24"/>
          <w:lang w:val="fr-FR"/>
        </w:rPr>
        <w:t xml:space="preserve">à travers l’Unité de Gestion des Projets Transports (UGP-BAD) </w:t>
      </w:r>
      <w:r w:rsidRPr="00C60B71">
        <w:rPr>
          <w:rFonts w:ascii="Century Gothic" w:eastAsia="Calibri" w:hAnsi="Century Gothic" w:cs="Courier New"/>
          <w:color w:val="000000"/>
          <w:spacing w:val="-2"/>
          <w:szCs w:val="24"/>
          <w:lang w:val="fr-FR"/>
        </w:rPr>
        <w:t>invite</w:t>
      </w:r>
      <w:r w:rsidR="008B48F1" w:rsidRPr="00C60B71">
        <w:rPr>
          <w:rFonts w:ascii="Century Gothic" w:eastAsia="Calibri" w:hAnsi="Century Gothic" w:cs="Courier New"/>
          <w:color w:val="000000"/>
          <w:spacing w:val="-2"/>
          <w:szCs w:val="24"/>
          <w:lang w:val="fr-FR"/>
        </w:rPr>
        <w:t xml:space="preserve"> </w:t>
      </w:r>
      <w:r w:rsidRPr="00C60B71">
        <w:rPr>
          <w:rFonts w:ascii="Century Gothic" w:eastAsia="Calibri" w:hAnsi="Century Gothic" w:cs="Courier New"/>
          <w:color w:val="000000"/>
          <w:spacing w:val="-2"/>
          <w:szCs w:val="24"/>
          <w:lang w:val="fr-FR"/>
        </w:rPr>
        <w:t>les Consultants (firmes)</w:t>
      </w:r>
      <w:r w:rsidR="008B48F1" w:rsidRPr="00C60B71">
        <w:rPr>
          <w:rFonts w:ascii="Century Gothic" w:eastAsia="Calibri" w:hAnsi="Century Gothic" w:cs="Courier New"/>
          <w:color w:val="000000"/>
          <w:spacing w:val="-2"/>
          <w:szCs w:val="24"/>
          <w:lang w:val="fr-FR"/>
        </w:rPr>
        <w:t xml:space="preserve"> </w:t>
      </w:r>
      <w:r w:rsidRPr="00C60B71">
        <w:rPr>
          <w:rFonts w:ascii="Century Gothic" w:eastAsia="Calibri" w:hAnsi="Century Gothic" w:cs="Courier New"/>
          <w:color w:val="000000"/>
          <w:spacing w:val="-2"/>
          <w:szCs w:val="24"/>
          <w:lang w:val="fr-FR"/>
        </w:rPr>
        <w:t>à présenter leur</w:t>
      </w:r>
      <w:r w:rsidRPr="006F4DAF">
        <w:rPr>
          <w:rFonts w:ascii="Century Gothic" w:hAnsi="Century Gothic" w:cs="Arial"/>
          <w:szCs w:val="24"/>
          <w:lang w:val="fr-FR"/>
        </w:rPr>
        <w:t xml:space="preserve"> candidature en vue de fournir les prestations décrites ci-dessus. </w:t>
      </w:r>
      <w:r w:rsidRPr="002B3E5F">
        <w:rPr>
          <w:rFonts w:ascii="Century Gothic" w:hAnsi="Century Gothic" w:cs="Arial"/>
          <w:szCs w:val="24"/>
          <w:lang w:val="fr-FR"/>
        </w:rPr>
        <w:t xml:space="preserve">Les </w:t>
      </w:r>
      <w:r w:rsidRPr="002D36DE">
        <w:rPr>
          <w:rFonts w:ascii="Century Gothic" w:hAnsi="Century Gothic" w:cs="Arial"/>
          <w:szCs w:val="24"/>
          <w:lang w:val="fr-FR"/>
        </w:rPr>
        <w:t>consultants intéressés doivent produire les informations sur leur capaci</w:t>
      </w:r>
      <w:r w:rsidR="002D36DE">
        <w:rPr>
          <w:rFonts w:ascii="Century Gothic" w:hAnsi="Century Gothic" w:cs="Arial"/>
          <w:szCs w:val="24"/>
          <w:lang w:val="fr-FR"/>
        </w:rPr>
        <w:t>té et expérience démontrant qu’il</w:t>
      </w:r>
      <w:r w:rsidRPr="002D36DE">
        <w:rPr>
          <w:rFonts w:ascii="Century Gothic" w:hAnsi="Century Gothic" w:cs="Arial"/>
          <w:szCs w:val="24"/>
          <w:lang w:val="fr-FR"/>
        </w:rPr>
        <w:t xml:space="preserve">s sont </w:t>
      </w:r>
      <w:r w:rsidR="00614B10" w:rsidRPr="002D36DE">
        <w:rPr>
          <w:rFonts w:ascii="Century Gothic" w:hAnsi="Century Gothic" w:cs="Arial"/>
          <w:szCs w:val="24"/>
          <w:lang w:val="fr-FR"/>
        </w:rPr>
        <w:t>qualifiés</w:t>
      </w:r>
      <w:r w:rsidRPr="002D36DE">
        <w:rPr>
          <w:rFonts w:ascii="Century Gothic" w:hAnsi="Century Gothic" w:cs="Arial"/>
          <w:szCs w:val="24"/>
          <w:lang w:val="fr-FR"/>
        </w:rPr>
        <w:t xml:space="preserve"> pour les prestations </w:t>
      </w:r>
      <w:r w:rsidRPr="002D36DE">
        <w:rPr>
          <w:rFonts w:ascii="Century Gothic" w:hAnsi="Century Gothic" w:cs="Arial"/>
          <w:b/>
          <w:i/>
          <w:szCs w:val="24"/>
          <w:lang w:val="fr-FR"/>
        </w:rPr>
        <w:t>(documentation,</w:t>
      </w:r>
      <w:r w:rsidR="00D80C61">
        <w:rPr>
          <w:rFonts w:ascii="Century Gothic" w:hAnsi="Century Gothic" w:cs="Arial"/>
          <w:b/>
          <w:i/>
          <w:szCs w:val="24"/>
          <w:lang w:val="fr-FR"/>
        </w:rPr>
        <w:t xml:space="preserve"> l’organisation technique et managériale,</w:t>
      </w:r>
      <w:r w:rsidRPr="002D36DE">
        <w:rPr>
          <w:rFonts w:ascii="Century Gothic" w:hAnsi="Century Gothic" w:cs="Arial"/>
          <w:b/>
          <w:i/>
          <w:szCs w:val="24"/>
          <w:lang w:val="fr-FR"/>
        </w:rPr>
        <w:t xml:space="preserve"> référence de prestations similaires avec les justificatifs, expériences</w:t>
      </w:r>
      <w:r w:rsidR="00D80C61">
        <w:rPr>
          <w:rFonts w:ascii="Century Gothic" w:hAnsi="Century Gothic" w:cs="Arial"/>
          <w:b/>
          <w:i/>
          <w:szCs w:val="24"/>
          <w:lang w:val="fr-FR"/>
        </w:rPr>
        <w:t xml:space="preserve"> générales</w:t>
      </w:r>
      <w:r w:rsidRPr="002D36DE">
        <w:rPr>
          <w:rFonts w:ascii="Century Gothic" w:hAnsi="Century Gothic" w:cs="Arial"/>
          <w:b/>
          <w:i/>
          <w:szCs w:val="24"/>
          <w:lang w:val="fr-FR"/>
        </w:rPr>
        <w:t xml:space="preserve"> dans des missions comparables, disponibilité du personnel</w:t>
      </w:r>
      <w:r w:rsidRPr="002B3E5F">
        <w:rPr>
          <w:rFonts w:ascii="Century Gothic" w:hAnsi="Century Gothic" w:cs="Arial"/>
          <w:b/>
          <w:i/>
          <w:szCs w:val="24"/>
          <w:lang w:val="fr-FR"/>
        </w:rPr>
        <w:t xml:space="preserve">, etc…). </w:t>
      </w:r>
    </w:p>
    <w:p w14:paraId="4BBFBD67" w14:textId="5D856D59" w:rsidR="00A37BC6" w:rsidRPr="009156C9" w:rsidRDefault="00A37BC6" w:rsidP="00F2634C">
      <w:pPr>
        <w:spacing w:before="288"/>
        <w:jc w:val="both"/>
        <w:rPr>
          <w:rFonts w:ascii="Century Gothic" w:hAnsi="Century Gothic" w:cs="Arial"/>
          <w:szCs w:val="24"/>
          <w:lang w:val="fr-FR"/>
        </w:rPr>
      </w:pPr>
      <w:r w:rsidRPr="009156C9">
        <w:rPr>
          <w:rFonts w:ascii="Century Gothic" w:hAnsi="Century Gothic" w:cs="Arial"/>
          <w:szCs w:val="24"/>
          <w:lang w:val="fr-FR"/>
        </w:rPr>
        <w:t>Les critères d’évaluation pour la liste restreinte notés sur un total de 100 points sont :</w:t>
      </w:r>
    </w:p>
    <w:p w14:paraId="15D1FA34" w14:textId="77777777" w:rsidR="00A37BC6" w:rsidRPr="009156C9" w:rsidRDefault="00A37BC6" w:rsidP="00A37BC6">
      <w:pPr>
        <w:widowControl/>
        <w:numPr>
          <w:ilvl w:val="0"/>
          <w:numId w:val="3"/>
        </w:numPr>
        <w:tabs>
          <w:tab w:val="left" w:pos="567"/>
        </w:tabs>
        <w:spacing w:after="120"/>
        <w:ind w:left="567" w:hanging="283"/>
        <w:jc w:val="both"/>
        <w:rPr>
          <w:rFonts w:ascii="Century Gothic" w:hAnsi="Century Gothic" w:cs="Arial"/>
          <w:b/>
          <w:i/>
          <w:szCs w:val="24"/>
          <w:lang w:val="fr-FR"/>
        </w:rPr>
      </w:pPr>
      <w:r w:rsidRPr="009156C9">
        <w:rPr>
          <w:rFonts w:ascii="Century Gothic" w:hAnsi="Century Gothic" w:cs="Arial"/>
          <w:b/>
          <w:i/>
          <w:spacing w:val="-2"/>
          <w:szCs w:val="24"/>
          <w:lang w:val="fr-FR"/>
        </w:rPr>
        <w:t>Expérience générale du consultant dans le domaine, notée sur 20 points à raison de 2 points par année d’expérience jusqu’à concurrence des 20 points</w:t>
      </w:r>
      <w:r w:rsidR="009156C9">
        <w:rPr>
          <w:rFonts w:ascii="Century Gothic" w:hAnsi="Century Gothic" w:cs="Arial"/>
          <w:b/>
          <w:i/>
          <w:spacing w:val="-2"/>
          <w:szCs w:val="24"/>
          <w:lang w:val="fr-FR"/>
        </w:rPr>
        <w:t> ;</w:t>
      </w:r>
    </w:p>
    <w:p w14:paraId="337851F1" w14:textId="77777777" w:rsidR="00A37BC6" w:rsidRPr="009156C9" w:rsidRDefault="00A37BC6" w:rsidP="00A37BC6">
      <w:pPr>
        <w:widowControl/>
        <w:numPr>
          <w:ilvl w:val="0"/>
          <w:numId w:val="3"/>
        </w:numPr>
        <w:tabs>
          <w:tab w:val="left" w:pos="567"/>
        </w:tabs>
        <w:spacing w:after="120"/>
        <w:ind w:left="567" w:hanging="283"/>
        <w:jc w:val="both"/>
        <w:rPr>
          <w:rFonts w:ascii="Century Gothic" w:hAnsi="Century Gothic" w:cs="Arial"/>
          <w:b/>
          <w:i/>
          <w:spacing w:val="-2"/>
          <w:szCs w:val="24"/>
          <w:lang w:val="fr-FR"/>
        </w:rPr>
      </w:pPr>
      <w:r w:rsidRPr="009156C9">
        <w:rPr>
          <w:rFonts w:ascii="Century Gothic" w:hAnsi="Century Gothic" w:cs="Arial"/>
          <w:b/>
          <w:i/>
          <w:spacing w:val="-2"/>
          <w:szCs w:val="24"/>
          <w:lang w:val="fr-FR"/>
        </w:rPr>
        <w:t>Référence de prestations similaires (expériences spécifiques justifiées) notée sur 60 points à raison de 10 points par expérience spécifique jusqu’à concurrence des 60 points</w:t>
      </w:r>
      <w:r w:rsidR="009156C9">
        <w:rPr>
          <w:rFonts w:ascii="Century Gothic" w:hAnsi="Century Gothic" w:cs="Arial"/>
          <w:b/>
          <w:i/>
          <w:spacing w:val="-2"/>
          <w:szCs w:val="24"/>
          <w:lang w:val="fr-FR"/>
        </w:rPr>
        <w:t> ;</w:t>
      </w:r>
    </w:p>
    <w:p w14:paraId="29EC551B" w14:textId="19085290" w:rsidR="00B01CFE" w:rsidRDefault="00A37BC6" w:rsidP="00A37BC6">
      <w:pPr>
        <w:widowControl/>
        <w:numPr>
          <w:ilvl w:val="0"/>
          <w:numId w:val="3"/>
        </w:numPr>
        <w:tabs>
          <w:tab w:val="left" w:pos="567"/>
        </w:tabs>
        <w:spacing w:after="120"/>
        <w:ind w:left="567" w:hanging="283"/>
        <w:jc w:val="both"/>
        <w:rPr>
          <w:rFonts w:ascii="Century Gothic" w:hAnsi="Century Gothic" w:cs="Arial"/>
          <w:b/>
          <w:i/>
          <w:spacing w:val="-2"/>
          <w:szCs w:val="24"/>
          <w:lang w:val="fr-FR"/>
        </w:rPr>
      </w:pPr>
      <w:r w:rsidRPr="009156C9">
        <w:rPr>
          <w:rFonts w:ascii="Century Gothic" w:hAnsi="Century Gothic" w:cs="Arial"/>
          <w:b/>
          <w:i/>
          <w:spacing w:val="-2"/>
          <w:szCs w:val="24"/>
          <w:lang w:val="fr-FR"/>
        </w:rPr>
        <w:t>Capacités techniques et de gestion du</w:t>
      </w:r>
      <w:r w:rsidR="008B48F1">
        <w:rPr>
          <w:rFonts w:ascii="Century Gothic" w:hAnsi="Century Gothic" w:cs="Arial"/>
          <w:b/>
          <w:i/>
          <w:spacing w:val="-2"/>
          <w:szCs w:val="24"/>
          <w:lang w:val="fr-FR"/>
        </w:rPr>
        <w:t xml:space="preserve"> </w:t>
      </w:r>
      <w:r w:rsidR="009156C9" w:rsidRPr="00B01CFE">
        <w:rPr>
          <w:rFonts w:ascii="Century Gothic" w:hAnsi="Century Gothic" w:cs="Arial"/>
          <w:b/>
          <w:i/>
          <w:spacing w:val="-2"/>
          <w:szCs w:val="24"/>
          <w:lang w:val="fr-FR"/>
        </w:rPr>
        <w:t>Consultant</w:t>
      </w:r>
      <w:r w:rsidR="009156C9">
        <w:rPr>
          <w:rFonts w:ascii="Century Gothic" w:hAnsi="Century Gothic" w:cs="Arial"/>
          <w:b/>
          <w:i/>
          <w:spacing w:val="-2"/>
          <w:szCs w:val="24"/>
          <w:lang w:val="fr-FR"/>
        </w:rPr>
        <w:t xml:space="preserve"> notées sur 20 points</w:t>
      </w:r>
      <w:r w:rsidR="00B01CFE">
        <w:rPr>
          <w:rFonts w:ascii="Century Gothic" w:hAnsi="Century Gothic" w:cs="Arial"/>
          <w:b/>
          <w:i/>
          <w:spacing w:val="-2"/>
          <w:szCs w:val="24"/>
          <w:lang w:val="fr-FR"/>
        </w:rPr>
        <w:t>,</w:t>
      </w:r>
    </w:p>
    <w:p w14:paraId="282FCC50" w14:textId="77777777" w:rsidR="000749AA" w:rsidRPr="000749AA" w:rsidRDefault="000749AA" w:rsidP="000749AA">
      <w:pPr>
        <w:pStyle w:val="Default"/>
        <w:jc w:val="both"/>
        <w:rPr>
          <w:rFonts w:ascii="Century Gothic" w:hAnsi="Century Gothic" w:cs="Arial"/>
        </w:rPr>
      </w:pPr>
    </w:p>
    <w:p w14:paraId="410CD1B2" w14:textId="391EF464" w:rsidR="00A37BC6" w:rsidRPr="004B6D2B" w:rsidRDefault="00A37BC6" w:rsidP="00A37BC6">
      <w:pPr>
        <w:pStyle w:val="Default"/>
        <w:jc w:val="both"/>
        <w:rPr>
          <w:rFonts w:ascii="Century Gothic" w:hAnsi="Century Gothic" w:cs="Arial"/>
        </w:rPr>
      </w:pPr>
      <w:r w:rsidRPr="009156C9">
        <w:rPr>
          <w:rFonts w:ascii="Century Gothic" w:hAnsi="Century Gothic" w:cs="Arial"/>
        </w:rPr>
        <w:t>En cas d’égalité de note, les candidats seront départagés sur la base du nombre d’expérience</w:t>
      </w:r>
      <w:r w:rsidR="00002D97">
        <w:rPr>
          <w:rFonts w:ascii="Century Gothic" w:hAnsi="Century Gothic" w:cs="Arial"/>
        </w:rPr>
        <w:t>s</w:t>
      </w:r>
      <w:r w:rsidRPr="009156C9">
        <w:rPr>
          <w:rFonts w:ascii="Century Gothic" w:hAnsi="Century Gothic" w:cs="Arial"/>
        </w:rPr>
        <w:t xml:space="preserve"> spécifique</w:t>
      </w:r>
      <w:r w:rsidR="00002D97">
        <w:rPr>
          <w:rFonts w:ascii="Century Gothic" w:hAnsi="Century Gothic" w:cs="Arial"/>
        </w:rPr>
        <w:t>s</w:t>
      </w:r>
      <w:r w:rsidR="00002D97" w:rsidRPr="004B6D2B">
        <w:rPr>
          <w:rFonts w:ascii="Century Gothic" w:hAnsi="Century Gothic" w:cs="Arial"/>
        </w:rPr>
        <w:t xml:space="preserve"> justifiées</w:t>
      </w:r>
      <w:r w:rsidRPr="009156C9">
        <w:rPr>
          <w:rFonts w:ascii="Century Gothic" w:hAnsi="Century Gothic" w:cs="Arial"/>
        </w:rPr>
        <w:t>.</w:t>
      </w:r>
    </w:p>
    <w:p w14:paraId="23D56831" w14:textId="77777777" w:rsidR="00A37BC6" w:rsidRPr="009156C9" w:rsidRDefault="00A37BC6" w:rsidP="00A37BC6">
      <w:pPr>
        <w:pStyle w:val="Default"/>
        <w:jc w:val="both"/>
        <w:rPr>
          <w:rFonts w:ascii="Arial" w:eastAsia="Times New Roman" w:hAnsi="Arial" w:cs="Arial"/>
          <w:color w:val="auto"/>
          <w:spacing w:val="-2"/>
        </w:rPr>
      </w:pPr>
    </w:p>
    <w:p w14:paraId="4D0AE110" w14:textId="771B10C8" w:rsidR="00A37BC6" w:rsidRPr="00A37BC6" w:rsidRDefault="00A37BC6" w:rsidP="00A37BC6">
      <w:pPr>
        <w:pStyle w:val="Default"/>
        <w:jc w:val="both"/>
        <w:rPr>
          <w:rFonts w:ascii="Century Gothic" w:eastAsia="Times New Roman" w:hAnsi="Century Gothic" w:cs="Times New Roman"/>
          <w:i/>
          <w:sz w:val="22"/>
          <w:szCs w:val="22"/>
        </w:rPr>
      </w:pPr>
      <w:r w:rsidRPr="00A41F5F">
        <w:rPr>
          <w:rFonts w:ascii="Century Gothic" w:eastAsia="Times New Roman" w:hAnsi="Century Gothic" w:cs="Arial"/>
          <w:b/>
          <w:color w:val="auto"/>
          <w:spacing w:val="-2"/>
        </w:rPr>
        <w:t>NB :</w:t>
      </w:r>
      <w:r w:rsidR="00056606">
        <w:rPr>
          <w:rFonts w:ascii="Century Gothic" w:eastAsia="Times New Roman" w:hAnsi="Century Gothic" w:cs="Arial"/>
          <w:color w:val="auto"/>
          <w:spacing w:val="-2"/>
        </w:rPr>
        <w:t xml:space="preserve"> </w:t>
      </w:r>
      <w:r w:rsidRPr="009156C9">
        <w:rPr>
          <w:rFonts w:ascii="Century Gothic" w:eastAsia="Times New Roman" w:hAnsi="Century Gothic" w:cs="Arial"/>
          <w:color w:val="auto"/>
          <w:spacing w:val="-2"/>
        </w:rPr>
        <w:t xml:space="preserve">Chaque référence sera résumée sur une fiche de projet et ne sera prise en compte que si le candidat y joint les justificatifs comportant les coordonnées des Maîtres </w:t>
      </w:r>
      <w:r w:rsidRPr="009156C9">
        <w:rPr>
          <w:rFonts w:ascii="Century Gothic" w:eastAsia="Times New Roman" w:hAnsi="Century Gothic" w:cs="Arial"/>
          <w:color w:val="auto"/>
          <w:spacing w:val="-2"/>
        </w:rPr>
        <w:lastRenderedPageBreak/>
        <w:t xml:space="preserve">d’Ouvrage permettant la vérification éventuelle des informations fournies : Attestation de bonne </w:t>
      </w:r>
      <w:r w:rsidR="00B96B4F">
        <w:rPr>
          <w:rFonts w:ascii="Century Gothic" w:eastAsia="Times New Roman" w:hAnsi="Century Gothic" w:cs="Arial"/>
          <w:color w:val="auto"/>
          <w:spacing w:val="-2"/>
        </w:rPr>
        <w:t>fin d’</w:t>
      </w:r>
      <w:r w:rsidRPr="009156C9">
        <w:rPr>
          <w:rFonts w:ascii="Century Gothic" w:eastAsia="Times New Roman" w:hAnsi="Century Gothic" w:cs="Arial"/>
          <w:color w:val="auto"/>
          <w:spacing w:val="-2"/>
        </w:rPr>
        <w:t>exécution</w:t>
      </w:r>
      <w:r w:rsidR="00056606">
        <w:rPr>
          <w:rFonts w:ascii="Century Gothic" w:eastAsia="Times New Roman" w:hAnsi="Century Gothic" w:cs="Arial"/>
          <w:color w:val="auto"/>
          <w:spacing w:val="-2"/>
        </w:rPr>
        <w:t xml:space="preserve"> à joindre.</w:t>
      </w:r>
    </w:p>
    <w:p w14:paraId="356904AB" w14:textId="77777777" w:rsidR="00A37BC6" w:rsidRDefault="00A37BC6" w:rsidP="00BA5113">
      <w:pPr>
        <w:pStyle w:val="Default"/>
        <w:jc w:val="both"/>
        <w:rPr>
          <w:rFonts w:ascii="Century Gothic" w:hAnsi="Century Gothic" w:cs="Arial"/>
          <w:color w:val="auto"/>
        </w:rPr>
      </w:pPr>
    </w:p>
    <w:p w14:paraId="18E4F681" w14:textId="77777777" w:rsidR="00BA5113" w:rsidRPr="006F4DAF" w:rsidRDefault="00BA5113" w:rsidP="00BA5113">
      <w:pPr>
        <w:pStyle w:val="Default"/>
        <w:jc w:val="both"/>
        <w:rPr>
          <w:rFonts w:ascii="Century Gothic" w:hAnsi="Century Gothic" w:cs="Arial"/>
          <w:color w:val="auto"/>
        </w:rPr>
      </w:pPr>
      <w:r w:rsidRPr="006F4DAF">
        <w:rPr>
          <w:rFonts w:ascii="Century Gothic" w:hAnsi="Century Gothic" w:cs="Arial"/>
          <w:color w:val="auto"/>
        </w:rPr>
        <w:t>Les consultants peuvent se mettre en association pour augmenter leurs chances de qualification. En cas de groupement, l’accord constitutif de groupement devra être joint.</w:t>
      </w:r>
    </w:p>
    <w:p w14:paraId="22D1794C" w14:textId="77777777" w:rsidR="00BA5113" w:rsidRPr="006F4DAF" w:rsidRDefault="00BA5113" w:rsidP="00BA5113">
      <w:pPr>
        <w:pStyle w:val="Default"/>
        <w:jc w:val="both"/>
        <w:rPr>
          <w:rFonts w:ascii="Century Gothic" w:hAnsi="Century Gothic" w:cs="Arial"/>
          <w:color w:val="auto"/>
        </w:rPr>
      </w:pPr>
    </w:p>
    <w:p w14:paraId="5927288F" w14:textId="16ED8E3B" w:rsidR="00BA5113" w:rsidRPr="006F4DAF" w:rsidRDefault="00BA5113" w:rsidP="00BA5113">
      <w:pPr>
        <w:pStyle w:val="Default"/>
        <w:jc w:val="both"/>
        <w:rPr>
          <w:rFonts w:ascii="Century Gothic" w:hAnsi="Century Gothic" w:cs="Arial"/>
          <w:color w:val="auto"/>
        </w:rPr>
      </w:pPr>
      <w:r w:rsidRPr="006F4DAF">
        <w:rPr>
          <w:rFonts w:ascii="Century Gothic" w:hAnsi="Century Gothic" w:cs="Arial"/>
          <w:color w:val="auto"/>
        </w:rPr>
        <w:t xml:space="preserve">Les critères d’éligibilité, l’établissement de la liste restreinte et la procédure de sélection seront conformes au </w:t>
      </w:r>
      <w:r w:rsidRPr="00A26967">
        <w:rPr>
          <w:rFonts w:ascii="Century Gothic" w:hAnsi="Century Gothic" w:cs="Arial"/>
          <w:b/>
          <w:i/>
          <w:color w:val="auto"/>
        </w:rPr>
        <w:t>« Cadre de passation des marchés pour les opérations financées par le Groupe de la Banque »,</w:t>
      </w:r>
      <w:r w:rsidRPr="006F4DAF">
        <w:rPr>
          <w:rFonts w:ascii="Century Gothic" w:hAnsi="Century Gothic" w:cs="Arial"/>
          <w:color w:val="auto"/>
        </w:rPr>
        <w:t xml:space="preserve"> Edition octobre 2015 de la Banque Africaine de Développement, qui est disponible sur le site web de la Banque à l’adresse : </w:t>
      </w:r>
      <w:hyperlink r:id="rId13" w:history="1">
        <w:r w:rsidRPr="00334C89">
          <w:rPr>
            <w:rFonts w:ascii="Century Gothic" w:hAnsi="Century Gothic"/>
            <w:color w:val="4472C4" w:themeColor="accent1"/>
          </w:rPr>
          <w:t>http://www.afdb.org</w:t>
        </w:r>
      </w:hyperlink>
      <w:r w:rsidRPr="00334C89">
        <w:rPr>
          <w:rFonts w:ascii="Century Gothic" w:hAnsi="Century Gothic"/>
          <w:color w:val="4472C4" w:themeColor="accent1"/>
        </w:rPr>
        <w:t>.</w:t>
      </w:r>
      <w:r w:rsidR="007A6021">
        <w:rPr>
          <w:rFonts w:ascii="Century Gothic" w:hAnsi="Century Gothic"/>
          <w:color w:val="4472C4" w:themeColor="accent1"/>
        </w:rPr>
        <w:t xml:space="preserve"> </w:t>
      </w:r>
      <w:r w:rsidRPr="006F4DAF">
        <w:rPr>
          <w:rFonts w:ascii="Century Gothic" w:hAnsi="Century Gothic" w:cs="Arial"/>
          <w:color w:val="auto"/>
        </w:rPr>
        <w:t>L’intérêt manifesté par un</w:t>
      </w:r>
      <w:r w:rsidR="008972A8">
        <w:rPr>
          <w:rFonts w:ascii="Century Gothic" w:hAnsi="Century Gothic" w:cs="Arial"/>
          <w:color w:val="auto"/>
        </w:rPr>
        <w:t xml:space="preserve"> </w:t>
      </w:r>
      <w:r w:rsidRPr="006F4DAF">
        <w:rPr>
          <w:rFonts w:ascii="Century Gothic" w:hAnsi="Century Gothic" w:cs="Arial"/>
          <w:color w:val="auto"/>
        </w:rPr>
        <w:t xml:space="preserve">consultant n’implique aucune obligation de la part de l’emprunteur de le retenir sur la liste restreinte. </w:t>
      </w:r>
    </w:p>
    <w:p w14:paraId="4E4BC885" w14:textId="77777777" w:rsidR="00BA5113" w:rsidRDefault="00BA5113" w:rsidP="00BA5113">
      <w:pPr>
        <w:pStyle w:val="Default"/>
        <w:jc w:val="both"/>
        <w:rPr>
          <w:rFonts w:ascii="Century Gothic" w:hAnsi="Century Gothic" w:cs="Arial"/>
          <w:color w:val="auto"/>
        </w:rPr>
      </w:pPr>
    </w:p>
    <w:p w14:paraId="4C587699" w14:textId="3CB36496" w:rsidR="007C33E2" w:rsidRDefault="00A26967" w:rsidP="007C33E2">
      <w:pPr>
        <w:pStyle w:val="Default"/>
        <w:jc w:val="both"/>
        <w:rPr>
          <w:rFonts w:ascii="Century Gothic" w:hAnsi="Century Gothic" w:cs="Arial"/>
          <w:color w:val="auto"/>
        </w:rPr>
      </w:pPr>
      <w:r w:rsidRPr="00A26967">
        <w:rPr>
          <w:rFonts w:ascii="Century Gothic" w:hAnsi="Century Gothic" w:cs="Arial"/>
        </w:rPr>
        <w:t xml:space="preserve">Les consultants intéressés peuvent obtenir des informations supplémentaires à l'adresse mentionnée ci-dessous aux heures d’ouverture de bureaux suivantes : </w:t>
      </w:r>
      <w:r w:rsidR="00A7421C">
        <w:rPr>
          <w:rFonts w:ascii="Century Gothic" w:hAnsi="Century Gothic" w:cs="Arial"/>
          <w:color w:val="auto"/>
        </w:rPr>
        <w:t>08h 30 à 17</w:t>
      </w:r>
      <w:r w:rsidR="007C33E2" w:rsidRPr="006F4DAF">
        <w:rPr>
          <w:rFonts w:ascii="Century Gothic" w:hAnsi="Century Gothic" w:cs="Arial"/>
          <w:color w:val="auto"/>
        </w:rPr>
        <w:t xml:space="preserve"> h 30 du lundi au vendredi (Heure locale soit GMT). </w:t>
      </w:r>
    </w:p>
    <w:p w14:paraId="78CAB514" w14:textId="77777777" w:rsidR="001E209B" w:rsidRPr="00583D49" w:rsidRDefault="001E209B" w:rsidP="001E209B">
      <w:pPr>
        <w:widowControl/>
        <w:autoSpaceDE w:val="0"/>
        <w:autoSpaceDN w:val="0"/>
        <w:adjustRightInd w:val="0"/>
        <w:jc w:val="both"/>
        <w:rPr>
          <w:rFonts w:ascii="Century Gothic" w:hAnsi="Century Gothic" w:cs="Arial"/>
          <w:b/>
          <w:lang w:val="fr-FR"/>
        </w:rPr>
      </w:pPr>
      <w:r w:rsidRPr="00583D49">
        <w:rPr>
          <w:rFonts w:ascii="Century Gothic" w:hAnsi="Century Gothic" w:cs="Arial"/>
          <w:b/>
          <w:lang w:val="fr-FR"/>
        </w:rPr>
        <w:t>Ministère des Infrastructures et des Tra</w:t>
      </w:r>
      <w:r w:rsidR="00FD3977" w:rsidRPr="00583D49">
        <w:rPr>
          <w:rFonts w:ascii="Century Gothic" w:hAnsi="Century Gothic" w:cs="Arial"/>
          <w:b/>
          <w:lang w:val="fr-FR"/>
        </w:rPr>
        <w:t xml:space="preserve">vaux Publics </w:t>
      </w:r>
    </w:p>
    <w:p w14:paraId="58219DE5" w14:textId="010E74F5" w:rsidR="00B31FB2" w:rsidRPr="00583D49" w:rsidRDefault="001E209B" w:rsidP="00B769A8">
      <w:pPr>
        <w:rPr>
          <w:rFonts w:ascii="Century Gothic" w:hAnsi="Century Gothic" w:cs="Arial"/>
          <w:b/>
          <w:lang w:val="fr-FR"/>
        </w:rPr>
      </w:pPr>
      <w:r w:rsidRPr="00583D49">
        <w:rPr>
          <w:rFonts w:ascii="Century Gothic" w:hAnsi="Century Gothic" w:cs="Arial"/>
          <w:b/>
          <w:lang w:val="fr-FR"/>
        </w:rPr>
        <w:t>Direction Nationale des Routes Nationales /Unité de Gestion des Projets BAD</w:t>
      </w:r>
      <w:r w:rsidR="00B769A8">
        <w:rPr>
          <w:rFonts w:ascii="Century Gothic" w:hAnsi="Century Gothic" w:cs="Arial"/>
          <w:b/>
          <w:lang w:val="fr-FR"/>
        </w:rPr>
        <w:t xml:space="preserve">, </w:t>
      </w:r>
      <w:r w:rsidR="00B31FB2" w:rsidRPr="00583D49">
        <w:rPr>
          <w:rFonts w:ascii="Century Gothic" w:hAnsi="Century Gothic" w:cs="Arial"/>
          <w:b/>
          <w:lang w:val="fr-FR"/>
        </w:rPr>
        <w:t>sis à l’immeuble MISS POKOU, Appartement 7A, Quartier Téminètaye, Commune de Kaloum, Conakry, République de Guinée.</w:t>
      </w:r>
    </w:p>
    <w:p w14:paraId="5F344CDD" w14:textId="77777777" w:rsidR="009A5B92" w:rsidRDefault="007C33E2" w:rsidP="009A5B92">
      <w:pPr>
        <w:spacing w:before="120" w:after="240"/>
        <w:rPr>
          <w:rFonts w:ascii="Century Gothic" w:hAnsi="Century Gothic"/>
          <w:b/>
          <w:sz w:val="22"/>
          <w:szCs w:val="22"/>
          <w:lang w:val="fr-FR"/>
        </w:rPr>
      </w:pPr>
      <w:r w:rsidRPr="009A5B92">
        <w:rPr>
          <w:rFonts w:ascii="Century Gothic" w:hAnsi="Century Gothic" w:cs="Arial"/>
          <w:b/>
          <w:szCs w:val="24"/>
          <w:lang w:val="fr-FR"/>
        </w:rPr>
        <w:t>E-mail :</w:t>
      </w:r>
      <w:r w:rsidR="009A5B92" w:rsidRPr="009A5B92">
        <w:rPr>
          <w:lang w:val="fr-FR"/>
        </w:rPr>
        <w:t xml:space="preserve"> </w:t>
      </w:r>
      <w:hyperlink r:id="rId14" w:history="1">
        <w:r w:rsidR="009A5B92" w:rsidRPr="009A5B92">
          <w:rPr>
            <w:rStyle w:val="Lienhypertexte"/>
            <w:rFonts w:ascii="Century Gothic" w:hAnsi="Century Gothic"/>
            <w:b/>
            <w:sz w:val="22"/>
            <w:szCs w:val="22"/>
            <w:lang w:val="fr-FR"/>
          </w:rPr>
          <w:t>amara.diabate@ugp-bad.com</w:t>
        </w:r>
      </w:hyperlink>
      <w:r w:rsidR="009A5B92" w:rsidRPr="009A5B92">
        <w:rPr>
          <w:rFonts w:ascii="Century Gothic" w:hAnsi="Century Gothic"/>
          <w:b/>
          <w:sz w:val="22"/>
          <w:szCs w:val="22"/>
          <w:lang w:val="fr-FR"/>
        </w:rPr>
        <w:t xml:space="preserve"> et </w:t>
      </w:r>
      <w:hyperlink r:id="rId15" w:history="1">
        <w:r w:rsidR="009A5B92" w:rsidRPr="009A5B92">
          <w:rPr>
            <w:rStyle w:val="Lienhypertexte"/>
            <w:rFonts w:ascii="Century Gothic" w:hAnsi="Century Gothic"/>
            <w:b/>
            <w:sz w:val="22"/>
            <w:szCs w:val="22"/>
            <w:lang w:val="fr-FR"/>
          </w:rPr>
          <w:t>karim.sangare@ugp-bad.com</w:t>
        </w:r>
      </w:hyperlink>
      <w:r w:rsidR="009A5B92" w:rsidRPr="009A5B92">
        <w:rPr>
          <w:rFonts w:ascii="Century Gothic" w:hAnsi="Century Gothic"/>
          <w:b/>
          <w:sz w:val="22"/>
          <w:szCs w:val="22"/>
          <w:lang w:val="fr-FR"/>
        </w:rPr>
        <w:t xml:space="preserve">  </w:t>
      </w:r>
    </w:p>
    <w:p w14:paraId="7CA359A2" w14:textId="0B733E93" w:rsidR="00B96B4F" w:rsidRPr="009A5B92" w:rsidRDefault="009A5B92" w:rsidP="009A5B92">
      <w:pPr>
        <w:spacing w:before="120" w:after="240"/>
        <w:rPr>
          <w:rFonts w:ascii="Century Gothic" w:hAnsi="Century Gothic"/>
          <w:b/>
          <w:sz w:val="22"/>
          <w:szCs w:val="22"/>
          <w:lang w:val="fr-FR"/>
        </w:rPr>
      </w:pPr>
      <w:proofErr w:type="gramStart"/>
      <w:r w:rsidRPr="002D1541">
        <w:rPr>
          <w:rFonts w:ascii="Century Gothic" w:hAnsi="Century Gothic"/>
          <w:b/>
          <w:sz w:val="22"/>
          <w:szCs w:val="22"/>
          <w:lang w:val="fr-FR"/>
        </w:rPr>
        <w:t>Tél:</w:t>
      </w:r>
      <w:proofErr w:type="gramEnd"/>
      <w:r w:rsidRPr="002D1541">
        <w:rPr>
          <w:rFonts w:ascii="Century Gothic" w:hAnsi="Century Gothic"/>
          <w:b/>
          <w:sz w:val="22"/>
          <w:szCs w:val="22"/>
          <w:lang w:val="fr-FR"/>
        </w:rPr>
        <w:t xml:space="preserve"> (+224) 628 68 77 37 / 628 60 51 00</w:t>
      </w:r>
    </w:p>
    <w:p w14:paraId="21B2A772" w14:textId="343F70BE" w:rsidR="00067B03" w:rsidRPr="00067B03" w:rsidRDefault="00067B03" w:rsidP="00067B03">
      <w:pPr>
        <w:spacing w:after="240"/>
        <w:jc w:val="both"/>
        <w:rPr>
          <w:rFonts w:ascii="Century Gothic" w:eastAsia="Calibri" w:hAnsi="Century Gothic" w:cs="Arial"/>
          <w:b/>
          <w:bCs/>
          <w:szCs w:val="24"/>
          <w:lang w:val="fr-FR"/>
        </w:rPr>
      </w:pPr>
      <w:r w:rsidRPr="00067B03">
        <w:rPr>
          <w:rFonts w:ascii="Century Gothic" w:eastAsia="Calibri" w:hAnsi="Century Gothic" w:cs="Arial"/>
          <w:bCs/>
          <w:szCs w:val="24"/>
          <w:lang w:val="fr-FR"/>
        </w:rPr>
        <w:t>Les dossiers de manifestations d’intérêt doivent être rédigés en Français</w:t>
      </w:r>
      <w:r w:rsidR="008972A8">
        <w:rPr>
          <w:rFonts w:ascii="Century Gothic" w:eastAsia="Calibri" w:hAnsi="Century Gothic" w:cs="Arial"/>
          <w:bCs/>
          <w:szCs w:val="24"/>
          <w:lang w:val="fr-FR"/>
        </w:rPr>
        <w:t xml:space="preserve"> </w:t>
      </w:r>
      <w:r w:rsidR="00583D49">
        <w:rPr>
          <w:rFonts w:ascii="Century Gothic" w:eastAsia="Calibri" w:hAnsi="Century Gothic" w:cs="Arial"/>
          <w:szCs w:val="24"/>
          <w:lang w:val="fr-FR"/>
        </w:rPr>
        <w:t xml:space="preserve">et </w:t>
      </w:r>
      <w:r w:rsidRPr="00067B03">
        <w:rPr>
          <w:rFonts w:ascii="Century Gothic" w:eastAsia="Calibri" w:hAnsi="Century Gothic" w:cs="Arial"/>
          <w:szCs w:val="24"/>
          <w:lang w:val="fr-FR"/>
        </w:rPr>
        <w:t>envoyés par courriel  en version PDF à l’adresse </w:t>
      </w:r>
      <w:hyperlink r:id="rId16" w:history="1">
        <w:r w:rsidR="009A5B92" w:rsidRPr="009A5B92">
          <w:rPr>
            <w:rStyle w:val="Lienhypertexte"/>
            <w:rFonts w:ascii="Century Gothic" w:hAnsi="Century Gothic"/>
            <w:b/>
            <w:sz w:val="22"/>
            <w:szCs w:val="22"/>
            <w:lang w:val="fr-FR"/>
          </w:rPr>
          <w:t>amara.diabate@ugp-bad.com</w:t>
        </w:r>
      </w:hyperlink>
      <w:r w:rsidR="009A5B92" w:rsidRPr="009A5B92">
        <w:rPr>
          <w:rFonts w:ascii="Century Gothic" w:hAnsi="Century Gothic"/>
          <w:b/>
          <w:sz w:val="22"/>
          <w:szCs w:val="22"/>
          <w:lang w:val="fr-FR"/>
        </w:rPr>
        <w:t xml:space="preserve"> et </w:t>
      </w:r>
      <w:hyperlink r:id="rId17" w:history="1">
        <w:r w:rsidR="009A5B92" w:rsidRPr="009A5B92">
          <w:rPr>
            <w:rStyle w:val="Lienhypertexte"/>
            <w:rFonts w:ascii="Century Gothic" w:hAnsi="Century Gothic"/>
            <w:b/>
            <w:sz w:val="22"/>
            <w:szCs w:val="22"/>
            <w:lang w:val="fr-FR"/>
          </w:rPr>
          <w:t>karim.sangare@ugp-bad.com</w:t>
        </w:r>
      </w:hyperlink>
      <w:r w:rsidRPr="00067B03">
        <w:rPr>
          <w:rFonts w:ascii="Century Gothic" w:eastAsia="Calibri" w:hAnsi="Century Gothic" w:cs="Arial"/>
          <w:szCs w:val="24"/>
          <w:lang w:val="fr-FR"/>
        </w:rPr>
        <w:t xml:space="preserve"> au plus </w:t>
      </w:r>
      <w:r w:rsidRPr="00343194">
        <w:rPr>
          <w:rFonts w:ascii="Century Gothic" w:eastAsia="Calibri" w:hAnsi="Century Gothic" w:cs="Arial"/>
          <w:szCs w:val="24"/>
          <w:lang w:val="fr-FR"/>
        </w:rPr>
        <w:t>tard le</w:t>
      </w:r>
      <w:r w:rsidR="00343194" w:rsidRPr="00343194">
        <w:rPr>
          <w:rFonts w:ascii="Century Gothic" w:eastAsia="Calibri" w:hAnsi="Century Gothic" w:cs="Arial"/>
          <w:szCs w:val="24"/>
          <w:lang w:val="fr-FR"/>
        </w:rPr>
        <w:t xml:space="preserve"> </w:t>
      </w:r>
      <w:r w:rsidR="007C218B" w:rsidRPr="007C218B">
        <w:rPr>
          <w:rFonts w:ascii="Century Gothic" w:eastAsia="Calibri" w:hAnsi="Century Gothic" w:cs="Arial"/>
          <w:b/>
          <w:szCs w:val="24"/>
          <w:lang w:val="fr-FR"/>
        </w:rPr>
        <w:t>24</w:t>
      </w:r>
      <w:r w:rsidR="009A5B92" w:rsidRPr="007C218B">
        <w:rPr>
          <w:rFonts w:ascii="Century Gothic" w:eastAsia="Calibri" w:hAnsi="Century Gothic" w:cs="Arial"/>
          <w:b/>
          <w:szCs w:val="24"/>
          <w:lang w:val="fr-FR"/>
        </w:rPr>
        <w:t>/</w:t>
      </w:r>
      <w:r w:rsidR="007C218B">
        <w:rPr>
          <w:rFonts w:ascii="Century Gothic" w:eastAsia="Calibri" w:hAnsi="Century Gothic" w:cs="Arial"/>
          <w:b/>
          <w:szCs w:val="24"/>
          <w:lang w:val="fr-FR"/>
        </w:rPr>
        <w:t>09</w:t>
      </w:r>
      <w:r w:rsidR="009A5B92" w:rsidRPr="00617E92">
        <w:rPr>
          <w:rFonts w:ascii="Century Gothic" w:eastAsia="Calibri" w:hAnsi="Century Gothic" w:cs="Arial"/>
          <w:b/>
          <w:szCs w:val="24"/>
          <w:lang w:val="fr-FR"/>
        </w:rPr>
        <w:t>/2024</w:t>
      </w:r>
      <w:r w:rsidRPr="00343194">
        <w:rPr>
          <w:rFonts w:ascii="Century Gothic" w:eastAsia="Calibri" w:hAnsi="Century Gothic" w:cs="Arial"/>
          <w:b/>
          <w:szCs w:val="24"/>
          <w:lang w:val="fr-FR"/>
        </w:rPr>
        <w:t xml:space="preserve"> à </w:t>
      </w:r>
      <w:r w:rsidR="00583D49" w:rsidRPr="00343194">
        <w:rPr>
          <w:rFonts w:ascii="Century Gothic" w:eastAsia="Calibri" w:hAnsi="Century Gothic" w:cs="Arial"/>
          <w:b/>
          <w:szCs w:val="24"/>
          <w:lang w:val="fr-FR"/>
        </w:rPr>
        <w:t>9H</w:t>
      </w:r>
      <w:r w:rsidRPr="00343194">
        <w:rPr>
          <w:rFonts w:ascii="Century Gothic" w:eastAsia="Calibri" w:hAnsi="Century Gothic" w:cs="Arial"/>
          <w:b/>
          <w:szCs w:val="24"/>
          <w:lang w:val="fr-FR"/>
        </w:rPr>
        <w:t>h</w:t>
      </w:r>
      <w:r w:rsidR="008B3FFC">
        <w:rPr>
          <w:rFonts w:ascii="Century Gothic" w:eastAsia="Calibri" w:hAnsi="Century Gothic" w:cs="Arial"/>
          <w:b/>
          <w:szCs w:val="24"/>
          <w:lang w:val="fr-FR"/>
        </w:rPr>
        <w:t xml:space="preserve"> </w:t>
      </w:r>
      <w:r w:rsidR="00583D49" w:rsidRPr="00343194">
        <w:rPr>
          <w:rFonts w:ascii="Century Gothic" w:eastAsia="Calibri" w:hAnsi="Century Gothic" w:cs="Arial"/>
          <w:b/>
          <w:szCs w:val="24"/>
          <w:lang w:val="fr-FR"/>
        </w:rPr>
        <w:t>3</w:t>
      </w:r>
      <w:r w:rsidRPr="00343194">
        <w:rPr>
          <w:rFonts w:ascii="Century Gothic" w:eastAsia="Calibri" w:hAnsi="Century Gothic" w:cs="Arial"/>
          <w:b/>
          <w:szCs w:val="24"/>
          <w:lang w:val="fr-FR"/>
        </w:rPr>
        <w:t>0</w:t>
      </w:r>
      <w:r w:rsidRPr="003003A9">
        <w:rPr>
          <w:rFonts w:ascii="Century Gothic" w:eastAsia="Calibri" w:hAnsi="Century Gothic" w:cs="Arial"/>
          <w:b/>
          <w:szCs w:val="24"/>
          <w:lang w:val="fr-FR"/>
        </w:rPr>
        <w:t xml:space="preserve"> (heure locale)</w:t>
      </w:r>
      <w:r w:rsidRPr="00067B03">
        <w:rPr>
          <w:rFonts w:ascii="Century Gothic" w:eastAsia="Calibri" w:hAnsi="Century Gothic" w:cs="Arial"/>
          <w:szCs w:val="24"/>
          <w:lang w:val="fr-FR"/>
        </w:rPr>
        <w:t xml:space="preserve"> et y porter expressément la mention </w:t>
      </w:r>
      <w:r w:rsidRPr="00583D49">
        <w:rPr>
          <w:rFonts w:ascii="Century Gothic" w:eastAsia="Calibri" w:hAnsi="Century Gothic" w:cs="Arial"/>
          <w:b/>
          <w:bCs/>
          <w:szCs w:val="24"/>
          <w:lang w:val="fr-FR"/>
        </w:rPr>
        <w:t>« </w:t>
      </w:r>
      <w:bookmarkStart w:id="0" w:name="_Hlk121987918"/>
      <w:r w:rsidRPr="00583D49">
        <w:rPr>
          <w:rFonts w:ascii="Century Gothic" w:eastAsia="Calibri" w:hAnsi="Century Gothic" w:cs="Arial"/>
          <w:b/>
          <w:szCs w:val="24"/>
          <w:lang w:val="fr-FR"/>
        </w:rPr>
        <w:t xml:space="preserve">manifestation d’intérêt </w:t>
      </w:r>
      <w:r w:rsidR="00583D49" w:rsidRPr="00583D49">
        <w:rPr>
          <w:rFonts w:ascii="Century Gothic" w:eastAsia="Calibri" w:hAnsi="Century Gothic" w:cs="Arial"/>
          <w:b/>
          <w:szCs w:val="24"/>
          <w:lang w:val="fr-FR"/>
        </w:rPr>
        <w:t xml:space="preserve">relatif </w:t>
      </w:r>
      <w:r w:rsidR="00617E92">
        <w:rPr>
          <w:rFonts w:ascii="Century Gothic" w:eastAsia="Calibri" w:hAnsi="Century Gothic" w:cs="Arial"/>
          <w:b/>
          <w:szCs w:val="24"/>
          <w:lang w:val="fr-FR"/>
        </w:rPr>
        <w:t>à la s</w:t>
      </w:r>
      <w:r w:rsidR="009A5B92">
        <w:rPr>
          <w:rFonts w:ascii="Century Gothic" w:eastAsia="SimSun" w:hAnsi="Century Gothic" w:cs="Arial"/>
          <w:b/>
          <w:i/>
          <w:lang w:val="fr-FR"/>
        </w:rPr>
        <w:t xml:space="preserve">élection d’un Consultant </w:t>
      </w:r>
      <w:r w:rsidR="00C77C09">
        <w:rPr>
          <w:rFonts w:ascii="Century Gothic" w:eastAsia="SimSun" w:hAnsi="Century Gothic" w:cs="Arial"/>
          <w:b/>
          <w:i/>
          <w:lang w:val="fr-FR"/>
        </w:rPr>
        <w:t xml:space="preserve">pour </w:t>
      </w:r>
      <w:bookmarkEnd w:id="0"/>
      <w:r w:rsidR="00C77C09" w:rsidRPr="00C77C09">
        <w:rPr>
          <w:rFonts w:ascii="Century Gothic" w:hAnsi="Century Gothic"/>
          <w:b/>
          <w:i/>
          <w:spacing w:val="-2"/>
          <w:lang w:val="fr-FR"/>
        </w:rPr>
        <w:t>la mise en place d’une base de données complète et efficace sur les accidents routiers de long du tronçon de la route Boké-Québo, phase 1 (41 Km)</w:t>
      </w:r>
      <w:r w:rsidR="00583D49">
        <w:rPr>
          <w:rFonts w:ascii="Century Gothic" w:eastAsia="Calibri" w:hAnsi="Century Gothic" w:cs="Arial"/>
          <w:b/>
          <w:szCs w:val="24"/>
          <w:lang w:val="fr-FR"/>
        </w:rPr>
        <w:t>».</w:t>
      </w:r>
    </w:p>
    <w:p w14:paraId="5DCE832C" w14:textId="77777777" w:rsidR="009347C7" w:rsidRPr="00BD39F0" w:rsidRDefault="00E03259" w:rsidP="00E03259">
      <w:pPr>
        <w:tabs>
          <w:tab w:val="left" w:pos="8626"/>
        </w:tabs>
        <w:jc w:val="both"/>
        <w:rPr>
          <w:rFonts w:ascii="Century Gothic" w:hAnsi="Century Gothic"/>
          <w:sz w:val="22"/>
          <w:szCs w:val="22"/>
          <w:lang w:val="fr-FR"/>
        </w:rPr>
      </w:pPr>
      <w:r>
        <w:rPr>
          <w:rFonts w:ascii="Century Gothic" w:hAnsi="Century Gothic"/>
          <w:sz w:val="22"/>
          <w:szCs w:val="22"/>
          <w:lang w:val="fr-FR"/>
        </w:rPr>
        <w:tab/>
      </w:r>
    </w:p>
    <w:p w14:paraId="568B291E" w14:textId="4C3E8EAF" w:rsidR="009347C7" w:rsidRPr="00BD39F0" w:rsidRDefault="009347C7" w:rsidP="00343194">
      <w:pPr>
        <w:ind w:left="6372"/>
        <w:jc w:val="both"/>
        <w:rPr>
          <w:rFonts w:ascii="Century Gothic" w:hAnsi="Century Gothic"/>
          <w:bCs/>
          <w:sz w:val="22"/>
          <w:szCs w:val="22"/>
          <w:lang w:val="fr-FR"/>
        </w:rPr>
      </w:pPr>
      <w:r w:rsidRPr="00343194">
        <w:rPr>
          <w:rFonts w:ascii="Century Gothic" w:hAnsi="Century Gothic"/>
          <w:bCs/>
          <w:sz w:val="22"/>
          <w:szCs w:val="22"/>
          <w:lang w:val="fr-FR"/>
        </w:rPr>
        <w:t>Conakry</w:t>
      </w:r>
      <w:r w:rsidR="00C11360" w:rsidRPr="00343194">
        <w:rPr>
          <w:rFonts w:ascii="Century Gothic" w:hAnsi="Century Gothic"/>
          <w:bCs/>
          <w:sz w:val="22"/>
          <w:szCs w:val="22"/>
          <w:lang w:val="fr-FR"/>
        </w:rPr>
        <w:t>,</w:t>
      </w:r>
      <w:r w:rsidRPr="00343194">
        <w:rPr>
          <w:rFonts w:ascii="Century Gothic" w:hAnsi="Century Gothic"/>
          <w:bCs/>
          <w:sz w:val="22"/>
          <w:szCs w:val="22"/>
          <w:lang w:val="fr-FR"/>
        </w:rPr>
        <w:t xml:space="preserve"> le </w:t>
      </w:r>
      <w:r w:rsidR="005B5744">
        <w:rPr>
          <w:rFonts w:ascii="Century Gothic" w:hAnsi="Century Gothic"/>
          <w:bCs/>
          <w:sz w:val="22"/>
          <w:szCs w:val="22"/>
          <w:lang w:val="fr-FR"/>
        </w:rPr>
        <w:t>02/09/2024</w:t>
      </w:r>
    </w:p>
    <w:p w14:paraId="4B7B886B" w14:textId="77777777" w:rsidR="009347C7" w:rsidRPr="00BD39F0" w:rsidRDefault="009347C7" w:rsidP="009347C7">
      <w:pPr>
        <w:ind w:left="7200" w:firstLine="720"/>
        <w:jc w:val="both"/>
        <w:rPr>
          <w:rFonts w:ascii="Century Gothic" w:hAnsi="Century Gothic"/>
          <w:b/>
          <w:sz w:val="22"/>
          <w:szCs w:val="22"/>
          <w:lang w:val="fr-FR"/>
        </w:rPr>
      </w:pPr>
    </w:p>
    <w:p w14:paraId="5D2D471D" w14:textId="77777777" w:rsidR="009347C7" w:rsidRPr="00BD39F0" w:rsidRDefault="009347C7" w:rsidP="006B2C0E">
      <w:pPr>
        <w:jc w:val="right"/>
        <w:rPr>
          <w:rFonts w:ascii="Century Gothic" w:hAnsi="Century Gothic"/>
          <w:b/>
          <w:sz w:val="22"/>
          <w:szCs w:val="22"/>
          <w:lang w:val="fr-FR"/>
        </w:rPr>
      </w:pPr>
      <w:r w:rsidRPr="00F543F0">
        <w:rPr>
          <w:rFonts w:ascii="Century Gothic" w:hAnsi="Century Gothic"/>
          <w:b/>
          <w:szCs w:val="22"/>
          <w:lang w:val="fr-FR"/>
        </w:rPr>
        <w:t xml:space="preserve">Le Coordonnateur </w:t>
      </w:r>
      <w:r w:rsidR="0093063F">
        <w:rPr>
          <w:rFonts w:ascii="Century Gothic" w:hAnsi="Century Gothic"/>
          <w:b/>
          <w:szCs w:val="22"/>
          <w:lang w:val="fr-FR"/>
        </w:rPr>
        <w:t>des Projets</w:t>
      </w:r>
    </w:p>
    <w:p w14:paraId="2D0E0000" w14:textId="77777777" w:rsidR="009347C7" w:rsidRPr="00BD39F0" w:rsidRDefault="009347C7" w:rsidP="009347C7">
      <w:pPr>
        <w:ind w:left="7200" w:firstLine="720"/>
        <w:jc w:val="both"/>
        <w:rPr>
          <w:rFonts w:ascii="Century Gothic" w:hAnsi="Century Gothic"/>
          <w:b/>
          <w:sz w:val="22"/>
          <w:szCs w:val="22"/>
          <w:lang w:val="fr-FR"/>
        </w:rPr>
      </w:pPr>
    </w:p>
    <w:p w14:paraId="0D22B906" w14:textId="77777777" w:rsidR="009347C7" w:rsidRDefault="009347C7" w:rsidP="009347C7">
      <w:pPr>
        <w:ind w:left="7200" w:firstLine="720"/>
        <w:jc w:val="both"/>
        <w:rPr>
          <w:rFonts w:ascii="Century Gothic" w:hAnsi="Century Gothic"/>
          <w:b/>
          <w:sz w:val="22"/>
          <w:szCs w:val="22"/>
          <w:lang w:val="fr-FR"/>
        </w:rPr>
      </w:pPr>
    </w:p>
    <w:p w14:paraId="524CED0B" w14:textId="729A5993" w:rsidR="00617E92" w:rsidRDefault="00617E92" w:rsidP="009347C7">
      <w:pPr>
        <w:ind w:left="7200" w:firstLine="720"/>
        <w:jc w:val="both"/>
        <w:rPr>
          <w:rFonts w:ascii="Century Gothic" w:hAnsi="Century Gothic"/>
          <w:b/>
          <w:sz w:val="22"/>
          <w:szCs w:val="22"/>
          <w:lang w:val="fr-FR"/>
        </w:rPr>
      </w:pPr>
    </w:p>
    <w:p w14:paraId="4DAF3BFD" w14:textId="77777777" w:rsidR="009347C7" w:rsidRPr="00BD39F0" w:rsidRDefault="009347C7" w:rsidP="008B2308">
      <w:pPr>
        <w:jc w:val="both"/>
        <w:rPr>
          <w:rFonts w:ascii="Century Gothic" w:hAnsi="Century Gothic"/>
          <w:b/>
          <w:sz w:val="22"/>
          <w:szCs w:val="22"/>
          <w:lang w:val="fr-FR"/>
        </w:rPr>
      </w:pPr>
    </w:p>
    <w:p w14:paraId="569D2CC1" w14:textId="77777777" w:rsidR="0017601D" w:rsidRPr="00261045" w:rsidRDefault="009347C7" w:rsidP="00261045">
      <w:pPr>
        <w:ind w:left="6372" w:firstLine="708"/>
        <w:jc w:val="both"/>
        <w:rPr>
          <w:rFonts w:ascii="Century Gothic" w:hAnsi="Century Gothic"/>
          <w:b/>
          <w:sz w:val="22"/>
          <w:szCs w:val="22"/>
          <w:u w:val="single"/>
          <w:lang w:val="fr-FR"/>
        </w:rPr>
      </w:pPr>
      <w:r w:rsidRPr="00F543F0">
        <w:rPr>
          <w:rFonts w:ascii="Century Gothic" w:hAnsi="Century Gothic"/>
          <w:b/>
          <w:szCs w:val="22"/>
          <w:u w:val="single"/>
          <w:lang w:val="fr-FR"/>
        </w:rPr>
        <w:t>Amara DIABATE</w:t>
      </w:r>
    </w:p>
    <w:sectPr w:rsidR="0017601D" w:rsidRPr="00261045" w:rsidSect="00B22BFC">
      <w:footerReference w:type="default" r:id="rId18"/>
      <w:endnotePr>
        <w:numFmt w:val="decimal"/>
      </w:endnotePr>
      <w:pgSz w:w="12240" w:h="15840"/>
      <w:pgMar w:top="1417" w:right="1041" w:bottom="1417" w:left="1417"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74A20" w14:textId="77777777" w:rsidR="00502D20" w:rsidRDefault="00502D20" w:rsidP="00A26967">
      <w:r>
        <w:separator/>
      </w:r>
    </w:p>
  </w:endnote>
  <w:endnote w:type="continuationSeparator" w:id="0">
    <w:p w14:paraId="6F25A465" w14:textId="77777777" w:rsidR="00502D20" w:rsidRDefault="00502D20" w:rsidP="00A2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20B0604020202020204"/>
    <w:charset w:val="00"/>
    <w:family w:val="roman"/>
    <w:notTrueType/>
    <w:pitch w:val="default"/>
    <w:sig w:usb0="00000003" w:usb1="00000000" w:usb2="00000000" w:usb3="00000000" w:csb0="00000001" w:csb1="00000000"/>
  </w:font>
  <w:font w:name="Univers">
    <w:altName w:val="Arial"/>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520410"/>
      <w:docPartObj>
        <w:docPartGallery w:val="Page Numbers (Bottom of Page)"/>
        <w:docPartUnique/>
      </w:docPartObj>
    </w:sdtPr>
    <w:sdtEndPr/>
    <w:sdtContent>
      <w:p w14:paraId="5418142D" w14:textId="2E837E16" w:rsidR="002910B1" w:rsidRDefault="00BC6755">
        <w:pPr>
          <w:pStyle w:val="Pieddepage"/>
          <w:jc w:val="right"/>
        </w:pPr>
        <w:r>
          <w:fldChar w:fldCharType="begin"/>
        </w:r>
        <w:r w:rsidR="002910B1">
          <w:instrText>PAGE   \* MERGEFORMAT</w:instrText>
        </w:r>
        <w:r>
          <w:fldChar w:fldCharType="separate"/>
        </w:r>
        <w:r w:rsidR="00A07E09" w:rsidRPr="00A07E09">
          <w:rPr>
            <w:noProof/>
            <w:lang w:val="fr-FR"/>
          </w:rPr>
          <w:t>2</w:t>
        </w:r>
        <w:r>
          <w:fldChar w:fldCharType="end"/>
        </w:r>
      </w:p>
    </w:sdtContent>
  </w:sdt>
  <w:p w14:paraId="3ACAF67D" w14:textId="77777777" w:rsidR="002910B1" w:rsidRDefault="002910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1F196" w14:textId="77777777" w:rsidR="00502D20" w:rsidRDefault="00502D20" w:rsidP="00A26967">
      <w:r>
        <w:separator/>
      </w:r>
    </w:p>
  </w:footnote>
  <w:footnote w:type="continuationSeparator" w:id="0">
    <w:p w14:paraId="4BFD14CB" w14:textId="77777777" w:rsidR="00502D20" w:rsidRDefault="00502D20" w:rsidP="00A26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12017"/>
    <w:multiLevelType w:val="hybridMultilevel"/>
    <w:tmpl w:val="6108DBEE"/>
    <w:lvl w:ilvl="0" w:tplc="0412A062">
      <w:start w:val="1"/>
      <w:numFmt w:val="lowerLetter"/>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 w15:restartNumberingAfterBreak="0">
    <w:nsid w:val="400F5056"/>
    <w:multiLevelType w:val="hybridMultilevel"/>
    <w:tmpl w:val="8E745EDE"/>
    <w:lvl w:ilvl="0" w:tplc="EADA3136">
      <w:start w:val="1"/>
      <w:numFmt w:val="low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DF53DAA"/>
    <w:multiLevelType w:val="hybridMultilevel"/>
    <w:tmpl w:val="1DFCBA4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1570B77"/>
    <w:multiLevelType w:val="multilevel"/>
    <w:tmpl w:val="CA46691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C7"/>
    <w:rsid w:val="00002D97"/>
    <w:rsid w:val="00013630"/>
    <w:rsid w:val="00033E41"/>
    <w:rsid w:val="000375E8"/>
    <w:rsid w:val="00043424"/>
    <w:rsid w:val="0005326A"/>
    <w:rsid w:val="00056606"/>
    <w:rsid w:val="00060838"/>
    <w:rsid w:val="00067B03"/>
    <w:rsid w:val="000749AA"/>
    <w:rsid w:val="000B0CE0"/>
    <w:rsid w:val="000C3A71"/>
    <w:rsid w:val="000D4CD5"/>
    <w:rsid w:val="000E4D78"/>
    <w:rsid w:val="00111955"/>
    <w:rsid w:val="00135334"/>
    <w:rsid w:val="00142051"/>
    <w:rsid w:val="001516F4"/>
    <w:rsid w:val="0016404E"/>
    <w:rsid w:val="0017601D"/>
    <w:rsid w:val="0018459E"/>
    <w:rsid w:val="00184E9A"/>
    <w:rsid w:val="001B1C56"/>
    <w:rsid w:val="001B29BD"/>
    <w:rsid w:val="001B3675"/>
    <w:rsid w:val="001D03F8"/>
    <w:rsid w:val="001E05CE"/>
    <w:rsid w:val="001E209B"/>
    <w:rsid w:val="001F2E87"/>
    <w:rsid w:val="00204FC2"/>
    <w:rsid w:val="00210C6E"/>
    <w:rsid w:val="00211908"/>
    <w:rsid w:val="0021770A"/>
    <w:rsid w:val="002262D1"/>
    <w:rsid w:val="002517F6"/>
    <w:rsid w:val="00261045"/>
    <w:rsid w:val="002826F9"/>
    <w:rsid w:val="002910B1"/>
    <w:rsid w:val="002A6CDB"/>
    <w:rsid w:val="002B3E5F"/>
    <w:rsid w:val="002D36DE"/>
    <w:rsid w:val="002F27BA"/>
    <w:rsid w:val="002F5C7F"/>
    <w:rsid w:val="003003A9"/>
    <w:rsid w:val="00314B08"/>
    <w:rsid w:val="00327CC0"/>
    <w:rsid w:val="00334933"/>
    <w:rsid w:val="00334C89"/>
    <w:rsid w:val="00343194"/>
    <w:rsid w:val="00350E02"/>
    <w:rsid w:val="00382ADC"/>
    <w:rsid w:val="00395984"/>
    <w:rsid w:val="003A00F8"/>
    <w:rsid w:val="003A0A63"/>
    <w:rsid w:val="003A0F72"/>
    <w:rsid w:val="003A7693"/>
    <w:rsid w:val="003C3FF4"/>
    <w:rsid w:val="003F7E00"/>
    <w:rsid w:val="00400DFF"/>
    <w:rsid w:val="00403122"/>
    <w:rsid w:val="0041238D"/>
    <w:rsid w:val="00421D88"/>
    <w:rsid w:val="004277D5"/>
    <w:rsid w:val="00436985"/>
    <w:rsid w:val="00496AE9"/>
    <w:rsid w:val="004B0469"/>
    <w:rsid w:val="004B6D2B"/>
    <w:rsid w:val="004B7615"/>
    <w:rsid w:val="004C3BAF"/>
    <w:rsid w:val="004D3746"/>
    <w:rsid w:val="00502D20"/>
    <w:rsid w:val="00510D8C"/>
    <w:rsid w:val="00520591"/>
    <w:rsid w:val="00547F8C"/>
    <w:rsid w:val="0056423C"/>
    <w:rsid w:val="005669D2"/>
    <w:rsid w:val="00566C5D"/>
    <w:rsid w:val="00581B05"/>
    <w:rsid w:val="00583D49"/>
    <w:rsid w:val="0058493F"/>
    <w:rsid w:val="005B5744"/>
    <w:rsid w:val="005C0667"/>
    <w:rsid w:val="005C5D16"/>
    <w:rsid w:val="005F7C5E"/>
    <w:rsid w:val="00614B10"/>
    <w:rsid w:val="00617E92"/>
    <w:rsid w:val="00684E31"/>
    <w:rsid w:val="00696824"/>
    <w:rsid w:val="006A0718"/>
    <w:rsid w:val="006A2E28"/>
    <w:rsid w:val="006B2C0E"/>
    <w:rsid w:val="006C682E"/>
    <w:rsid w:val="006E7FED"/>
    <w:rsid w:val="006F26A4"/>
    <w:rsid w:val="006F36B9"/>
    <w:rsid w:val="006F58C9"/>
    <w:rsid w:val="00724493"/>
    <w:rsid w:val="007357C1"/>
    <w:rsid w:val="00741B80"/>
    <w:rsid w:val="00774635"/>
    <w:rsid w:val="00797009"/>
    <w:rsid w:val="007A6021"/>
    <w:rsid w:val="007C218B"/>
    <w:rsid w:val="007C33E2"/>
    <w:rsid w:val="007C3E53"/>
    <w:rsid w:val="007D4FE4"/>
    <w:rsid w:val="008049A9"/>
    <w:rsid w:val="008103AB"/>
    <w:rsid w:val="00821ADF"/>
    <w:rsid w:val="00846985"/>
    <w:rsid w:val="0086077B"/>
    <w:rsid w:val="00860C7D"/>
    <w:rsid w:val="0086285E"/>
    <w:rsid w:val="008769D9"/>
    <w:rsid w:val="00885B2D"/>
    <w:rsid w:val="008972A8"/>
    <w:rsid w:val="008A13F9"/>
    <w:rsid w:val="008B2308"/>
    <w:rsid w:val="008B306A"/>
    <w:rsid w:val="008B3FFC"/>
    <w:rsid w:val="008B48F1"/>
    <w:rsid w:val="008D1A1D"/>
    <w:rsid w:val="008E615C"/>
    <w:rsid w:val="0091350A"/>
    <w:rsid w:val="009156C9"/>
    <w:rsid w:val="0093063F"/>
    <w:rsid w:val="009347C7"/>
    <w:rsid w:val="009358F7"/>
    <w:rsid w:val="009462CC"/>
    <w:rsid w:val="00961C22"/>
    <w:rsid w:val="009A5B92"/>
    <w:rsid w:val="009B20E0"/>
    <w:rsid w:val="009C3516"/>
    <w:rsid w:val="00A07E09"/>
    <w:rsid w:val="00A1704C"/>
    <w:rsid w:val="00A26967"/>
    <w:rsid w:val="00A37BC6"/>
    <w:rsid w:val="00A41F5F"/>
    <w:rsid w:val="00A4365A"/>
    <w:rsid w:val="00A565BB"/>
    <w:rsid w:val="00A600DD"/>
    <w:rsid w:val="00A660B8"/>
    <w:rsid w:val="00A71F0F"/>
    <w:rsid w:val="00A7377C"/>
    <w:rsid w:val="00A7421C"/>
    <w:rsid w:val="00AA5496"/>
    <w:rsid w:val="00AA64B8"/>
    <w:rsid w:val="00AB6F7E"/>
    <w:rsid w:val="00AC4929"/>
    <w:rsid w:val="00AD58DF"/>
    <w:rsid w:val="00AD5E89"/>
    <w:rsid w:val="00B01CFE"/>
    <w:rsid w:val="00B0562A"/>
    <w:rsid w:val="00B22BFC"/>
    <w:rsid w:val="00B31FB2"/>
    <w:rsid w:val="00B33C78"/>
    <w:rsid w:val="00B43A63"/>
    <w:rsid w:val="00B769A8"/>
    <w:rsid w:val="00B84447"/>
    <w:rsid w:val="00B92DC0"/>
    <w:rsid w:val="00B9459E"/>
    <w:rsid w:val="00B96B4F"/>
    <w:rsid w:val="00BA5113"/>
    <w:rsid w:val="00BB039B"/>
    <w:rsid w:val="00BC6755"/>
    <w:rsid w:val="00BD7164"/>
    <w:rsid w:val="00BE0341"/>
    <w:rsid w:val="00C04CE1"/>
    <w:rsid w:val="00C05B76"/>
    <w:rsid w:val="00C11360"/>
    <w:rsid w:val="00C147B7"/>
    <w:rsid w:val="00C35922"/>
    <w:rsid w:val="00C4126E"/>
    <w:rsid w:val="00C412FC"/>
    <w:rsid w:val="00C60B71"/>
    <w:rsid w:val="00C77C09"/>
    <w:rsid w:val="00C84AEC"/>
    <w:rsid w:val="00C94554"/>
    <w:rsid w:val="00CA2AF0"/>
    <w:rsid w:val="00CB5D21"/>
    <w:rsid w:val="00CD4059"/>
    <w:rsid w:val="00CD755D"/>
    <w:rsid w:val="00CE3943"/>
    <w:rsid w:val="00D256A1"/>
    <w:rsid w:val="00D27A3F"/>
    <w:rsid w:val="00D32E50"/>
    <w:rsid w:val="00D80C61"/>
    <w:rsid w:val="00D83F44"/>
    <w:rsid w:val="00DA2497"/>
    <w:rsid w:val="00DA4FAF"/>
    <w:rsid w:val="00DF1B77"/>
    <w:rsid w:val="00E03259"/>
    <w:rsid w:val="00E05FF0"/>
    <w:rsid w:val="00E34A22"/>
    <w:rsid w:val="00E37AAB"/>
    <w:rsid w:val="00E445C2"/>
    <w:rsid w:val="00E8147E"/>
    <w:rsid w:val="00E86467"/>
    <w:rsid w:val="00EC4A73"/>
    <w:rsid w:val="00EF0B8A"/>
    <w:rsid w:val="00F03BC8"/>
    <w:rsid w:val="00F1509D"/>
    <w:rsid w:val="00F2634C"/>
    <w:rsid w:val="00F31443"/>
    <w:rsid w:val="00F37E95"/>
    <w:rsid w:val="00F543F0"/>
    <w:rsid w:val="00F609AE"/>
    <w:rsid w:val="00F73722"/>
    <w:rsid w:val="00F908C6"/>
    <w:rsid w:val="00F90E31"/>
    <w:rsid w:val="00FC35FC"/>
    <w:rsid w:val="00FC6517"/>
    <w:rsid w:val="00FD3977"/>
    <w:rsid w:val="00FF64F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D3B8A"/>
  <w15:docId w15:val="{EA5D42DA-890F-45E0-8A4C-B8DBA143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C7"/>
    <w:pPr>
      <w:widowControl w:val="0"/>
      <w:spacing w:after="0" w:line="240" w:lineRule="auto"/>
    </w:pPr>
    <w:rPr>
      <w:rFonts w:ascii="CG Times" w:eastAsia="Times New Roman" w:hAnsi="CG Times" w:cs="Times New Roman"/>
      <w:sz w:val="24"/>
      <w:szCs w:val="20"/>
      <w:lang w:val="en-GB"/>
    </w:rPr>
  </w:style>
  <w:style w:type="paragraph" w:styleId="Titre1">
    <w:name w:val="heading 1"/>
    <w:basedOn w:val="Normal"/>
    <w:next w:val="Titre2"/>
    <w:link w:val="Titre1Car"/>
    <w:qFormat/>
    <w:rsid w:val="009347C7"/>
    <w:pPr>
      <w:keepNext/>
      <w:widowControl/>
      <w:numPr>
        <w:numId w:val="1"/>
      </w:numPr>
      <w:spacing w:after="200" w:line="280" w:lineRule="exact"/>
      <w:outlineLvl w:val="0"/>
    </w:pPr>
    <w:rPr>
      <w:rFonts w:ascii="Univers" w:hAnsi="Univers"/>
      <w:b/>
      <w:spacing w:val="20"/>
      <w:kern w:val="28"/>
      <w:sz w:val="28"/>
      <w:lang w:val="nl-NL"/>
    </w:rPr>
  </w:style>
  <w:style w:type="paragraph" w:styleId="Titre2">
    <w:name w:val="heading 2"/>
    <w:basedOn w:val="Normal"/>
    <w:next w:val="Normal"/>
    <w:link w:val="Titre2Car"/>
    <w:qFormat/>
    <w:rsid w:val="009347C7"/>
    <w:pPr>
      <w:keepNext/>
      <w:widowControl/>
      <w:numPr>
        <w:ilvl w:val="1"/>
        <w:numId w:val="1"/>
      </w:numPr>
      <w:spacing w:after="200" w:line="240" w:lineRule="exact"/>
      <w:outlineLvl w:val="1"/>
    </w:pPr>
    <w:rPr>
      <w:rFonts w:ascii="Univers" w:hAnsi="Univers"/>
      <w:b/>
      <w:lang w:val="nl-NL"/>
    </w:rPr>
  </w:style>
  <w:style w:type="paragraph" w:styleId="Titre3">
    <w:name w:val="heading 3"/>
    <w:basedOn w:val="Normal"/>
    <w:next w:val="Normal"/>
    <w:link w:val="Titre3Car"/>
    <w:qFormat/>
    <w:rsid w:val="009347C7"/>
    <w:pPr>
      <w:keepNext/>
      <w:widowControl/>
      <w:numPr>
        <w:ilvl w:val="2"/>
        <w:numId w:val="1"/>
      </w:numPr>
      <w:spacing w:after="200" w:line="240" w:lineRule="exact"/>
      <w:outlineLvl w:val="2"/>
    </w:pPr>
    <w:rPr>
      <w:rFonts w:ascii="Univers" w:hAnsi="Univers"/>
      <w:b/>
      <w:sz w:val="21"/>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347C7"/>
    <w:rPr>
      <w:rFonts w:ascii="Univers" w:eastAsia="Times New Roman" w:hAnsi="Univers" w:cs="Times New Roman"/>
      <w:b/>
      <w:spacing w:val="20"/>
      <w:kern w:val="28"/>
      <w:sz w:val="28"/>
      <w:szCs w:val="20"/>
      <w:lang w:val="nl-NL"/>
    </w:rPr>
  </w:style>
  <w:style w:type="character" w:customStyle="1" w:styleId="Titre2Car">
    <w:name w:val="Titre 2 Car"/>
    <w:basedOn w:val="Policepardfaut"/>
    <w:link w:val="Titre2"/>
    <w:rsid w:val="009347C7"/>
    <w:rPr>
      <w:rFonts w:ascii="Univers" w:eastAsia="Times New Roman" w:hAnsi="Univers" w:cs="Times New Roman"/>
      <w:b/>
      <w:sz w:val="24"/>
      <w:szCs w:val="20"/>
      <w:lang w:val="nl-NL"/>
    </w:rPr>
  </w:style>
  <w:style w:type="character" w:customStyle="1" w:styleId="Titre3Car">
    <w:name w:val="Titre 3 Car"/>
    <w:basedOn w:val="Policepardfaut"/>
    <w:link w:val="Titre3"/>
    <w:rsid w:val="009347C7"/>
    <w:rPr>
      <w:rFonts w:ascii="Univers" w:eastAsia="Times New Roman" w:hAnsi="Univers" w:cs="Times New Roman"/>
      <w:b/>
      <w:sz w:val="21"/>
      <w:szCs w:val="20"/>
      <w:lang w:val="nl-NL"/>
    </w:rPr>
  </w:style>
  <w:style w:type="character" w:styleId="Lienhypertexte">
    <w:name w:val="Hyperlink"/>
    <w:rsid w:val="009347C7"/>
    <w:rPr>
      <w:color w:val="0000FF"/>
      <w:u w:val="single"/>
    </w:rPr>
  </w:style>
  <w:style w:type="paragraph" w:customStyle="1" w:styleId="Default">
    <w:name w:val="Default"/>
    <w:rsid w:val="009347C7"/>
    <w:pPr>
      <w:autoSpaceDE w:val="0"/>
      <w:autoSpaceDN w:val="0"/>
      <w:adjustRightInd w:val="0"/>
      <w:spacing w:after="0" w:line="240" w:lineRule="auto"/>
    </w:pPr>
    <w:rPr>
      <w:rFonts w:ascii="Courier New" w:eastAsia="Calibri" w:hAnsi="Courier New" w:cs="Courier New"/>
      <w:color w:val="000000"/>
      <w:sz w:val="24"/>
      <w:szCs w:val="24"/>
    </w:rPr>
  </w:style>
  <w:style w:type="paragraph" w:styleId="Corpsdetexte">
    <w:name w:val="Body Text"/>
    <w:basedOn w:val="Normal"/>
    <w:link w:val="CorpsdetexteCar"/>
    <w:rsid w:val="009347C7"/>
    <w:pPr>
      <w:widowControl/>
      <w:tabs>
        <w:tab w:val="left" w:pos="284"/>
      </w:tabs>
      <w:suppressAutoHyphens/>
      <w:spacing w:after="120"/>
      <w:jc w:val="both"/>
    </w:pPr>
    <w:rPr>
      <w:rFonts w:ascii="Times New Roman" w:hAnsi="Times New Roman"/>
      <w:szCs w:val="24"/>
      <w:lang w:eastAsia="ar-SA"/>
    </w:rPr>
  </w:style>
  <w:style w:type="character" w:customStyle="1" w:styleId="CorpsdetexteCar">
    <w:name w:val="Corps de texte Car"/>
    <w:basedOn w:val="Policepardfaut"/>
    <w:link w:val="Corpsdetexte"/>
    <w:rsid w:val="009347C7"/>
    <w:rPr>
      <w:rFonts w:ascii="Times New Roman" w:eastAsia="Times New Roman" w:hAnsi="Times New Roman" w:cs="Times New Roman"/>
      <w:sz w:val="24"/>
      <w:szCs w:val="24"/>
      <w:lang w:eastAsia="ar-SA"/>
    </w:rPr>
  </w:style>
  <w:style w:type="character" w:styleId="Appelnotedebasdep">
    <w:name w:val="footnote reference"/>
    <w:semiHidden/>
    <w:rsid w:val="00A26967"/>
    <w:rPr>
      <w:vertAlign w:val="superscript"/>
    </w:rPr>
  </w:style>
  <w:style w:type="paragraph" w:styleId="Notedebasdepage">
    <w:name w:val="footnote text"/>
    <w:basedOn w:val="Normal"/>
    <w:link w:val="NotedebasdepageCar"/>
    <w:semiHidden/>
    <w:rsid w:val="00A26967"/>
    <w:pPr>
      <w:widowControl/>
      <w:tabs>
        <w:tab w:val="left" w:pos="284"/>
        <w:tab w:val="left" w:pos="360"/>
      </w:tabs>
      <w:suppressAutoHyphens/>
      <w:ind w:left="180" w:hanging="180"/>
      <w:jc w:val="both"/>
    </w:pPr>
    <w:rPr>
      <w:rFonts w:ascii="Times New Roman" w:hAnsi="Times New Roman" w:cs="Arial"/>
      <w:sz w:val="18"/>
      <w:szCs w:val="24"/>
      <w:lang w:eastAsia="ar-SA"/>
    </w:rPr>
  </w:style>
  <w:style w:type="character" w:customStyle="1" w:styleId="NotedebasdepageCar">
    <w:name w:val="Note de bas de page Car"/>
    <w:basedOn w:val="Policepardfaut"/>
    <w:link w:val="Notedebasdepage"/>
    <w:semiHidden/>
    <w:rsid w:val="00A26967"/>
    <w:rPr>
      <w:rFonts w:ascii="Times New Roman" w:eastAsia="Times New Roman" w:hAnsi="Times New Roman" w:cs="Arial"/>
      <w:sz w:val="18"/>
      <w:szCs w:val="24"/>
      <w:lang w:val="en-GB" w:eastAsia="ar-SA"/>
    </w:rPr>
  </w:style>
  <w:style w:type="character" w:styleId="Marquedecommentaire">
    <w:name w:val="annotation reference"/>
    <w:basedOn w:val="Policepardfaut"/>
    <w:uiPriority w:val="99"/>
    <w:unhideWhenUsed/>
    <w:rsid w:val="001E209B"/>
    <w:rPr>
      <w:sz w:val="16"/>
      <w:szCs w:val="16"/>
    </w:rPr>
  </w:style>
  <w:style w:type="paragraph" w:styleId="Commentaire">
    <w:name w:val="annotation text"/>
    <w:basedOn w:val="Normal"/>
    <w:link w:val="CommentaireCar"/>
    <w:uiPriority w:val="99"/>
    <w:semiHidden/>
    <w:unhideWhenUsed/>
    <w:rsid w:val="001E209B"/>
    <w:rPr>
      <w:sz w:val="20"/>
    </w:rPr>
  </w:style>
  <w:style w:type="character" w:customStyle="1" w:styleId="CommentaireCar">
    <w:name w:val="Commentaire Car"/>
    <w:basedOn w:val="Policepardfaut"/>
    <w:link w:val="Commentaire"/>
    <w:uiPriority w:val="99"/>
    <w:semiHidden/>
    <w:rsid w:val="001E209B"/>
    <w:rPr>
      <w:rFonts w:ascii="CG Times" w:eastAsia="Times New Roman" w:hAnsi="CG Times"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1E209B"/>
    <w:rPr>
      <w:b/>
      <w:bCs/>
    </w:rPr>
  </w:style>
  <w:style w:type="character" w:customStyle="1" w:styleId="ObjetducommentaireCar">
    <w:name w:val="Objet du commentaire Car"/>
    <w:basedOn w:val="CommentaireCar"/>
    <w:link w:val="Objetducommentaire"/>
    <w:uiPriority w:val="99"/>
    <w:semiHidden/>
    <w:rsid w:val="001E209B"/>
    <w:rPr>
      <w:rFonts w:ascii="CG Times" w:eastAsia="Times New Roman" w:hAnsi="CG Times" w:cs="Times New Roman"/>
      <w:b/>
      <w:bCs/>
      <w:sz w:val="20"/>
      <w:szCs w:val="20"/>
      <w:lang w:val="en-GB"/>
    </w:rPr>
  </w:style>
  <w:style w:type="paragraph" w:styleId="Textedebulles">
    <w:name w:val="Balloon Text"/>
    <w:basedOn w:val="Normal"/>
    <w:link w:val="TextedebullesCar"/>
    <w:uiPriority w:val="99"/>
    <w:semiHidden/>
    <w:unhideWhenUsed/>
    <w:rsid w:val="00614B10"/>
    <w:rPr>
      <w:rFonts w:ascii="Tahoma" w:hAnsi="Tahoma" w:cs="Tahoma"/>
      <w:sz w:val="16"/>
      <w:szCs w:val="16"/>
    </w:rPr>
  </w:style>
  <w:style w:type="character" w:customStyle="1" w:styleId="TextedebullesCar">
    <w:name w:val="Texte de bulles Car"/>
    <w:basedOn w:val="Policepardfaut"/>
    <w:link w:val="Textedebulles"/>
    <w:uiPriority w:val="99"/>
    <w:semiHidden/>
    <w:rsid w:val="00614B10"/>
    <w:rPr>
      <w:rFonts w:ascii="Tahoma" w:eastAsia="Times New Roman" w:hAnsi="Tahoma" w:cs="Tahoma"/>
      <w:sz w:val="16"/>
      <w:szCs w:val="16"/>
      <w:lang w:val="en-GB"/>
    </w:rPr>
  </w:style>
  <w:style w:type="paragraph" w:styleId="En-tte">
    <w:name w:val="header"/>
    <w:basedOn w:val="Normal"/>
    <w:link w:val="En-tteCar"/>
    <w:uiPriority w:val="99"/>
    <w:unhideWhenUsed/>
    <w:rsid w:val="002910B1"/>
    <w:pPr>
      <w:tabs>
        <w:tab w:val="center" w:pos="4536"/>
        <w:tab w:val="right" w:pos="9072"/>
      </w:tabs>
    </w:pPr>
  </w:style>
  <w:style w:type="character" w:customStyle="1" w:styleId="En-tteCar">
    <w:name w:val="En-tête Car"/>
    <w:basedOn w:val="Policepardfaut"/>
    <w:link w:val="En-tte"/>
    <w:uiPriority w:val="99"/>
    <w:rsid w:val="002910B1"/>
    <w:rPr>
      <w:rFonts w:ascii="CG Times" w:eastAsia="Times New Roman" w:hAnsi="CG Times" w:cs="Times New Roman"/>
      <w:sz w:val="24"/>
      <w:szCs w:val="20"/>
      <w:lang w:val="en-GB"/>
    </w:rPr>
  </w:style>
  <w:style w:type="paragraph" w:styleId="Pieddepage">
    <w:name w:val="footer"/>
    <w:basedOn w:val="Normal"/>
    <w:link w:val="PieddepageCar"/>
    <w:uiPriority w:val="99"/>
    <w:unhideWhenUsed/>
    <w:rsid w:val="002910B1"/>
    <w:pPr>
      <w:tabs>
        <w:tab w:val="center" w:pos="4536"/>
        <w:tab w:val="right" w:pos="9072"/>
      </w:tabs>
    </w:pPr>
  </w:style>
  <w:style w:type="character" w:customStyle="1" w:styleId="PieddepageCar">
    <w:name w:val="Pied de page Car"/>
    <w:basedOn w:val="Policepardfaut"/>
    <w:link w:val="Pieddepage"/>
    <w:uiPriority w:val="99"/>
    <w:rsid w:val="002910B1"/>
    <w:rPr>
      <w:rFonts w:ascii="CG Times" w:eastAsia="Times New Roman" w:hAnsi="CG Times" w:cs="Times New Roman"/>
      <w:sz w:val="24"/>
      <w:szCs w:val="20"/>
      <w:lang w:val="en-GB"/>
    </w:rPr>
  </w:style>
  <w:style w:type="paragraph" w:styleId="Paragraphedeliste">
    <w:name w:val="List Paragraph"/>
    <w:aliases w:val="Citation List,본문(내용),List Paragraph (numbered (a)),Colorful List - Accent 11,Colorful List - Accent 11CxSpLast,List Paragraph (numbered (a))CxSpLast,List Paragraph (numbered (a))CxSpLastCxSpLast,Bullets,Bullet,List Paragraph1,Liste 1"/>
    <w:basedOn w:val="Normal"/>
    <w:link w:val="ParagraphedelisteCar"/>
    <w:uiPriority w:val="99"/>
    <w:qFormat/>
    <w:rsid w:val="00043424"/>
    <w:pPr>
      <w:ind w:left="720"/>
      <w:contextualSpacing/>
    </w:pPr>
  </w:style>
  <w:style w:type="character" w:customStyle="1" w:styleId="Mentionnonrsolue1">
    <w:name w:val="Mention non résolue1"/>
    <w:basedOn w:val="Policepardfaut"/>
    <w:uiPriority w:val="99"/>
    <w:semiHidden/>
    <w:unhideWhenUsed/>
    <w:rsid w:val="00E05FF0"/>
    <w:rPr>
      <w:color w:val="605E5C"/>
      <w:shd w:val="clear" w:color="auto" w:fill="E1DFDD"/>
    </w:rPr>
  </w:style>
  <w:style w:type="paragraph" w:styleId="Rvision">
    <w:name w:val="Revision"/>
    <w:hidden/>
    <w:uiPriority w:val="99"/>
    <w:semiHidden/>
    <w:rsid w:val="00314B08"/>
    <w:pPr>
      <w:spacing w:after="0" w:line="240" w:lineRule="auto"/>
    </w:pPr>
    <w:rPr>
      <w:rFonts w:ascii="CG Times" w:eastAsia="Times New Roman" w:hAnsi="CG Times" w:cs="Times New Roman"/>
      <w:sz w:val="24"/>
      <w:szCs w:val="20"/>
      <w:lang w:val="en-GB"/>
    </w:rPr>
  </w:style>
  <w:style w:type="paragraph" w:customStyle="1" w:styleId="NormalJustifi">
    <w:name w:val="Normal + Justifié"/>
    <w:basedOn w:val="Normal"/>
    <w:rsid w:val="009A5B92"/>
    <w:pPr>
      <w:widowControl/>
      <w:spacing w:after="120"/>
      <w:jc w:val="both"/>
    </w:pPr>
    <w:rPr>
      <w:rFonts w:ascii="Times" w:eastAsia="Times" w:hAnsi="Times"/>
      <w:lang w:val="fr-FR" w:eastAsia="fr-FR"/>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uiPriority w:val="99"/>
    <w:qFormat/>
    <w:rsid w:val="009A5B92"/>
    <w:rPr>
      <w:rFonts w:ascii="CG Times" w:eastAsia="Times New Roman" w:hAnsi="CG 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fdb.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0c0f-76_qEI2mH6CKZS0865wJfHDsw1x/view?usp=sharing" TargetMode="External"/><Relationship Id="rId17" Type="http://schemas.openxmlformats.org/officeDocument/2006/relationships/hyperlink" Target="mailto:karim.sangare@ugp-bad.com" TargetMode="External"/><Relationship Id="rId2" Type="http://schemas.openxmlformats.org/officeDocument/2006/relationships/numbering" Target="numbering.xml"/><Relationship Id="rId16" Type="http://schemas.openxmlformats.org/officeDocument/2006/relationships/hyperlink" Target="mailto:amara.diabate@ugp-ba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karim.sangare@ugp-bad.com"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mara.diabate@ugp-bad.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05FD8-638C-47DA-8234-FAD1DE9A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995</Words>
  <Characters>5475</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8</cp:revision>
  <cp:lastPrinted>2022-10-27T18:39:00Z</cp:lastPrinted>
  <dcterms:created xsi:type="dcterms:W3CDTF">2024-08-23T12:21:00Z</dcterms:created>
  <dcterms:modified xsi:type="dcterms:W3CDTF">2024-09-04T16:18:00Z</dcterms:modified>
</cp:coreProperties>
</file>