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1A593" w14:textId="237FF215" w:rsidR="00F12E92" w:rsidRPr="00436FD1" w:rsidRDefault="00B65161" w:rsidP="00436FD1">
      <w:pPr>
        <w:pBdr>
          <w:top w:val="single" w:sz="12" w:space="26" w:color="DEDEDE"/>
        </w:pBdr>
        <w:spacing w:before="100" w:beforeAutospacing="1" w:after="240" w:line="240" w:lineRule="auto"/>
        <w:ind w:left="90" w:right="15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A</w:t>
      </w:r>
      <w:r w:rsidRPr="00B65161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VIS D’APPEL D’OFFRES PUBLIC POUR </w:t>
      </w:r>
      <w:r w:rsidR="00DE7093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ACQUISITION </w:t>
      </w:r>
      <w:r w:rsidR="001E398B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ET INSTALLATION DE GROUPE ELECTROGENE </w:t>
      </w:r>
      <w:r w:rsidR="001B2630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POUR LA BANQUE ISLAMIQUE DE GUINEE</w:t>
      </w:r>
      <w:r w:rsidR="00543B1C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 (BIG)</w:t>
      </w:r>
    </w:p>
    <w:p w14:paraId="02C1A594" w14:textId="24E4C47B" w:rsidR="001B2630" w:rsidRDefault="001B2630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Banque Islamique de Guinée</w:t>
      </w:r>
      <w:r w:rsidR="008948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membre du groupe Tamweel</w:t>
      </w:r>
      <w:r w:rsidR="00A206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Afr</w:t>
      </w:r>
      <w:r w:rsidR="008C0602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A20658">
        <w:rPr>
          <w:rFonts w:ascii="Times New Roman" w:eastAsia="Times New Roman" w:hAnsi="Times New Roman" w:cs="Times New Roman"/>
          <w:sz w:val="24"/>
          <w:szCs w:val="24"/>
          <w:lang w:eastAsia="fr-FR"/>
        </w:rPr>
        <w:t>ca Holding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première banque privée du pays, présent</w:t>
      </w:r>
      <w:r w:rsidR="000B2266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Conakry</w:t>
      </w:r>
      <w:r w:rsidR="00DB20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l’intérieur du pays</w:t>
      </w:r>
      <w:r w:rsidR="00C30A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43B1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="00AF6333">
        <w:rPr>
          <w:rFonts w:ascii="Times New Roman" w:eastAsia="Times New Roman" w:hAnsi="Times New Roman" w:cs="Times New Roman"/>
          <w:sz w:val="24"/>
          <w:szCs w:val="24"/>
          <w:lang w:eastAsia="fr-FR"/>
        </w:rPr>
        <w:t>Boffa, Boké</w:t>
      </w:r>
      <w:r w:rsidR="00C30AA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F63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Kamsar, </w:t>
      </w:r>
      <w:r w:rsidR="000B2266">
        <w:rPr>
          <w:rFonts w:ascii="Times New Roman" w:eastAsia="Times New Roman" w:hAnsi="Times New Roman" w:cs="Times New Roman"/>
          <w:sz w:val="24"/>
          <w:szCs w:val="24"/>
          <w:lang w:eastAsia="fr-FR"/>
        </w:rPr>
        <w:t>Kindia,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Mamou</w:t>
      </w:r>
      <w:r w:rsidR="00DB4557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Labé</w:t>
      </w:r>
      <w:r w:rsidR="00DB4557">
        <w:rPr>
          <w:rFonts w:ascii="Times New Roman" w:eastAsia="Times New Roman" w:hAnsi="Times New Roman" w:cs="Times New Roman"/>
          <w:sz w:val="24"/>
          <w:szCs w:val="24"/>
          <w:lang w:eastAsia="fr-FR"/>
        </w:rPr>
        <w:t>, Kankan, Siguiri et Nzérékoré</w:t>
      </w:r>
      <w:r w:rsidR="00543B1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C30A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43B1C">
        <w:rPr>
          <w:rFonts w:ascii="Times New Roman" w:eastAsia="Times New Roman" w:hAnsi="Times New Roman" w:cs="Times New Roman"/>
          <w:sz w:val="24"/>
          <w:szCs w:val="24"/>
          <w:lang w:eastAsia="fr-FR"/>
        </w:rPr>
        <w:t>lance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appel d’offre public </w:t>
      </w:r>
      <w:r w:rsidR="00A206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 w:rsidR="0075182F">
        <w:rPr>
          <w:rFonts w:ascii="Times New Roman" w:eastAsia="Times New Roman" w:hAnsi="Times New Roman" w:cs="Times New Roman"/>
          <w:sz w:val="24"/>
          <w:szCs w:val="24"/>
          <w:lang w:eastAsia="fr-FR"/>
        </w:rPr>
        <w:t>l’acquisition</w:t>
      </w:r>
      <w:r w:rsidR="00436F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l’installation</w:t>
      </w:r>
      <w:r w:rsidR="007518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DB4557">
        <w:rPr>
          <w:rFonts w:ascii="Times New Roman" w:eastAsia="Times New Roman" w:hAnsi="Times New Roman" w:cs="Times New Roman"/>
          <w:sz w:val="24"/>
          <w:szCs w:val="24"/>
          <w:lang w:eastAsia="fr-FR"/>
        </w:rPr>
        <w:t>’un</w:t>
      </w:r>
      <w:r w:rsidR="007518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E52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groupe </w:t>
      </w:r>
      <w:r w:rsidR="00543B1C">
        <w:rPr>
          <w:rFonts w:ascii="Times New Roman" w:eastAsia="Times New Roman" w:hAnsi="Times New Roman" w:cs="Times New Roman"/>
          <w:sz w:val="24"/>
          <w:szCs w:val="24"/>
          <w:lang w:eastAsia="fr-FR"/>
        </w:rPr>
        <w:t>électrogène.</w:t>
      </w:r>
    </w:p>
    <w:p w14:paraId="02C1A595" w14:textId="77777777" w:rsidR="00DB2014" w:rsidRPr="00BD690C" w:rsidRDefault="00DB2014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D690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SPECIFICITES TECHNIQUES ET QUANTITE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0"/>
        <w:gridCol w:w="2331"/>
      </w:tblGrid>
      <w:tr w:rsidR="007C1F7E" w14:paraId="02C1A598" w14:textId="77777777" w:rsidTr="00FC0C81">
        <w:tc>
          <w:tcPr>
            <w:tcW w:w="4190" w:type="dxa"/>
          </w:tcPr>
          <w:p w14:paraId="02C1A596" w14:textId="77777777" w:rsidR="007C1F7E" w:rsidRPr="00AD501B" w:rsidRDefault="007C1F7E" w:rsidP="00FC0C81">
            <w:pPr>
              <w:jc w:val="center"/>
              <w:rPr>
                <w:b/>
              </w:rPr>
            </w:pPr>
            <w:r>
              <w:rPr>
                <w:b/>
              </w:rPr>
              <w:t>SPECIFICTES TECHNIQUES</w:t>
            </w:r>
          </w:p>
        </w:tc>
        <w:tc>
          <w:tcPr>
            <w:tcW w:w="2331" w:type="dxa"/>
          </w:tcPr>
          <w:p w14:paraId="02C1A597" w14:textId="77777777" w:rsidR="007C1F7E" w:rsidRPr="00AD501B" w:rsidRDefault="007C1F7E" w:rsidP="00FC0C81">
            <w:pPr>
              <w:jc w:val="center"/>
              <w:rPr>
                <w:b/>
              </w:rPr>
            </w:pPr>
            <w:r>
              <w:rPr>
                <w:b/>
              </w:rPr>
              <w:t>QUANTITE</w:t>
            </w:r>
          </w:p>
        </w:tc>
      </w:tr>
      <w:tr w:rsidR="007C1F7E" w:rsidRPr="00E22D22" w14:paraId="02C1A5A4" w14:textId="77777777" w:rsidTr="00FC0C81">
        <w:tc>
          <w:tcPr>
            <w:tcW w:w="4190" w:type="dxa"/>
          </w:tcPr>
          <w:p w14:paraId="02C1A599" w14:textId="77777777" w:rsidR="00436FD1" w:rsidRPr="00C30AAE" w:rsidRDefault="00436FD1" w:rsidP="00FC0C81">
            <w:pPr>
              <w:rPr>
                <w:sz w:val="18"/>
                <w:szCs w:val="18"/>
              </w:rPr>
            </w:pPr>
          </w:p>
          <w:p w14:paraId="02C1A59A" w14:textId="449F45D6" w:rsidR="007C1F7E" w:rsidRPr="00C30AAE" w:rsidRDefault="007C1F7E" w:rsidP="00FC0C81">
            <w:pPr>
              <w:rPr>
                <w:sz w:val="18"/>
                <w:szCs w:val="18"/>
              </w:rPr>
            </w:pPr>
            <w:r w:rsidRPr="00C30AAE">
              <w:rPr>
                <w:sz w:val="18"/>
                <w:szCs w:val="18"/>
              </w:rPr>
              <w:t>GROUPE ELECTROGENE</w:t>
            </w:r>
          </w:p>
          <w:p w14:paraId="02C1A59B" w14:textId="27A9EFFD" w:rsidR="007C1F7E" w:rsidRPr="00875F85" w:rsidRDefault="007C1F7E" w:rsidP="00FC0C81">
            <w:pPr>
              <w:rPr>
                <w:sz w:val="18"/>
                <w:szCs w:val="18"/>
              </w:rPr>
            </w:pPr>
            <w:r w:rsidRPr="00875F85">
              <w:rPr>
                <w:sz w:val="18"/>
                <w:szCs w:val="18"/>
              </w:rPr>
              <w:t>ANNEE : 20</w:t>
            </w:r>
            <w:r w:rsidR="0023778A">
              <w:rPr>
                <w:sz w:val="18"/>
                <w:szCs w:val="18"/>
              </w:rPr>
              <w:t>2</w:t>
            </w:r>
            <w:r w:rsidR="008C2278">
              <w:rPr>
                <w:sz w:val="18"/>
                <w:szCs w:val="18"/>
              </w:rPr>
              <w:t xml:space="preserve">4 ou 2023 à </w:t>
            </w:r>
            <w:r w:rsidR="004F195C">
              <w:rPr>
                <w:sz w:val="18"/>
                <w:szCs w:val="18"/>
              </w:rPr>
              <w:t>défaut</w:t>
            </w:r>
          </w:p>
          <w:p w14:paraId="02C1A59C" w14:textId="67172C60" w:rsidR="007C1F7E" w:rsidRPr="00875F85" w:rsidRDefault="007C1F7E" w:rsidP="00FC0C81">
            <w:pPr>
              <w:rPr>
                <w:sz w:val="18"/>
                <w:szCs w:val="18"/>
              </w:rPr>
            </w:pPr>
            <w:r w:rsidRPr="00875F85">
              <w:rPr>
                <w:sz w:val="18"/>
                <w:szCs w:val="18"/>
              </w:rPr>
              <w:t xml:space="preserve">PUISSANCE : </w:t>
            </w:r>
            <w:r w:rsidR="0023778A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 xml:space="preserve"> KVA</w:t>
            </w:r>
          </w:p>
          <w:p w14:paraId="02C1A59D" w14:textId="77777777" w:rsidR="007C1F7E" w:rsidRPr="00E22D22" w:rsidRDefault="007C1F7E" w:rsidP="00FC0C81">
            <w:pPr>
              <w:rPr>
                <w:sz w:val="18"/>
                <w:szCs w:val="18"/>
              </w:rPr>
            </w:pPr>
            <w:r w:rsidRPr="00E22D22">
              <w:rPr>
                <w:sz w:val="18"/>
                <w:szCs w:val="18"/>
              </w:rPr>
              <w:t>MODELE</w:t>
            </w:r>
            <w:r>
              <w:rPr>
                <w:sz w:val="18"/>
                <w:szCs w:val="18"/>
              </w:rPr>
              <w:t xml:space="preserve"> : </w:t>
            </w:r>
            <w:r w:rsidRPr="00E22D22">
              <w:rPr>
                <w:sz w:val="18"/>
                <w:szCs w:val="18"/>
              </w:rPr>
              <w:t>TROPICALISE</w:t>
            </w:r>
          </w:p>
          <w:p w14:paraId="02C1A59E" w14:textId="77777777" w:rsidR="007C1F7E" w:rsidRDefault="00436FD1" w:rsidP="00FC0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INSONORISE (SILENCIEUX)</w:t>
            </w:r>
          </w:p>
          <w:p w14:paraId="02C1A59F" w14:textId="77777777" w:rsidR="007C1F7E" w:rsidRDefault="007C1F7E" w:rsidP="00FC0C81">
            <w:pPr>
              <w:rPr>
                <w:sz w:val="18"/>
                <w:szCs w:val="18"/>
              </w:rPr>
            </w:pPr>
          </w:p>
          <w:p w14:paraId="02C1A5A0" w14:textId="77777777" w:rsidR="007C1F7E" w:rsidRPr="00E22D22" w:rsidRDefault="007C1F7E" w:rsidP="00FC0C81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</w:tcPr>
          <w:p w14:paraId="02C1A5A1" w14:textId="77777777" w:rsidR="00436FD1" w:rsidRDefault="00436FD1" w:rsidP="00436FD1"/>
          <w:p w14:paraId="02C1A5A2" w14:textId="77777777" w:rsidR="00C30AAE" w:rsidRDefault="00436FD1" w:rsidP="00436FD1">
            <w:r>
              <w:t xml:space="preserve">                </w:t>
            </w:r>
          </w:p>
          <w:p w14:paraId="02C1A5A3" w14:textId="4C32B6D9" w:rsidR="007C1F7E" w:rsidRPr="00E22D22" w:rsidRDefault="00C30AAE" w:rsidP="00C30AAE">
            <w:pPr>
              <w:jc w:val="center"/>
            </w:pPr>
            <w:r>
              <w:t>0</w:t>
            </w:r>
            <w:r w:rsidR="0023778A">
              <w:t>1</w:t>
            </w:r>
          </w:p>
        </w:tc>
      </w:tr>
    </w:tbl>
    <w:p w14:paraId="02C1A5A5" w14:textId="77777777" w:rsidR="00B65161" w:rsidRPr="008C0602" w:rsidRDefault="008C0602" w:rsidP="008C0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</w:t>
      </w:r>
      <w:r w:rsidR="00B65161" w:rsidRPr="008C060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 Invitation à soumissionner et participation à l’appel d’offres</w:t>
      </w:r>
    </w:p>
    <w:p w14:paraId="02C1A5A6" w14:textId="77777777" w:rsidR="00B65161" w:rsidRPr="00B65161" w:rsidRDefault="00B65161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Toutes les sociétés légalement installées sur le territoire guinéen et intéressées par le présent appel d’offres sont priées de </w:t>
      </w:r>
      <w:r w:rsidR="00491D54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parvenir leur offre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Secrétariat de </w:t>
      </w:r>
      <w:r w:rsidR="001F4319">
        <w:rPr>
          <w:rFonts w:ascii="Times New Roman" w:eastAsia="Times New Roman" w:hAnsi="Times New Roman" w:cs="Times New Roman"/>
          <w:sz w:val="24"/>
          <w:szCs w:val="24"/>
          <w:lang w:eastAsia="fr-FR"/>
        </w:rPr>
        <w:t>la B</w:t>
      </w:r>
      <w:r w:rsidR="00491D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anque 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491D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slamique de 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Guinée, sis à </w:t>
      </w:r>
      <w:r w:rsidR="00491D54">
        <w:rPr>
          <w:rFonts w:ascii="Times New Roman" w:eastAsia="Times New Roman" w:hAnsi="Times New Roman" w:cs="Times New Roman"/>
          <w:sz w:val="24"/>
          <w:szCs w:val="24"/>
          <w:lang w:eastAsia="fr-FR"/>
        </w:rPr>
        <w:t>l’Immeuble Nafaya,</w:t>
      </w:r>
      <w:r w:rsidR="00185C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</w:t>
      </w:r>
      <w:r w:rsidR="00185CCE" w:rsidRPr="00185C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="00185C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Avenue de la République BP : 1247 Conakry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491D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face du Commissariat </w:t>
      </w:r>
      <w:r w:rsidR="00AF2C6B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491D54">
        <w:rPr>
          <w:rFonts w:ascii="Times New Roman" w:eastAsia="Times New Roman" w:hAnsi="Times New Roman" w:cs="Times New Roman"/>
          <w:sz w:val="24"/>
          <w:szCs w:val="24"/>
          <w:lang w:eastAsia="fr-FR"/>
        </w:rPr>
        <w:t>entral</w:t>
      </w:r>
      <w:r w:rsidR="00185C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Kaloum</w:t>
      </w:r>
      <w:r w:rsidR="00491D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02C1A5A7" w14:textId="77777777" w:rsidR="00B65161" w:rsidRPr="008948C2" w:rsidRDefault="00B65161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948C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2. Préparation et soumission des offres :</w:t>
      </w:r>
    </w:p>
    <w:p w14:paraId="02C1A5A8" w14:textId="77777777" w:rsidR="00AF2C6B" w:rsidRDefault="00B65161" w:rsidP="001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>Les offres</w:t>
      </w:r>
      <w:r w:rsidR="004D14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administrative,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5182F">
        <w:rPr>
          <w:rFonts w:ascii="Times New Roman" w:eastAsia="Times New Roman" w:hAnsi="Times New Roman" w:cs="Times New Roman"/>
          <w:sz w:val="24"/>
          <w:szCs w:val="24"/>
          <w:lang w:eastAsia="fr-FR"/>
        </w:rPr>
        <w:t>technique et financière, sous plis fermés,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devront être soumises à l’adresse indiquée ci-dessous</w:t>
      </w:r>
      <w:r w:rsidR="00AF2C6B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2C1A5A9" w14:textId="77777777" w:rsidR="00AF2C6B" w:rsidRPr="00B65161" w:rsidRDefault="00AF2C6B" w:rsidP="001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3B1C">
        <w:rPr>
          <w:rStyle w:val="CitationintenseCar"/>
        </w:rPr>
        <w:t>Banque Islamique de Guinée, Immeuble Nafaya, 6è Avenue de la République BP : 1247     Conakry, en face du Commissariat Central de Kaloum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02C1A5AA" w14:textId="77777777" w:rsidR="00B65161" w:rsidRDefault="00B65161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71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Une offre administrative doit renfermer les documents suivants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 </w:t>
      </w:r>
    </w:p>
    <w:p w14:paraId="02C1A5AB" w14:textId="77777777" w:rsidR="004D14D6" w:rsidRPr="004D14D6" w:rsidRDefault="00006719" w:rsidP="004D14D6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copie du RCCM ;</w:t>
      </w:r>
    </w:p>
    <w:p w14:paraId="02C1A5AC" w14:textId="793617C3" w:rsidR="004D14D6" w:rsidRPr="004D14D6" w:rsidRDefault="00B65161" w:rsidP="004D1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>Une copie de l’agrément</w:t>
      </w:r>
      <w:r w:rsidR="00F34576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14:paraId="02C1A5AD" w14:textId="77777777" w:rsidR="00A52943" w:rsidRDefault="00B65161" w:rsidP="00B65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>Une preuve de paiement des impôts</w:t>
      </w:r>
      <w:r w:rsidR="00543B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taxes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(copie de la quittance ou d’un quitus fiscal</w:t>
      </w:r>
      <w:r w:rsidR="00A52943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encore un certificat d’immatriculation</w:t>
      </w:r>
      <w:r w:rsidR="000067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datant de moins de trois mois</w:t>
      </w:r>
      <w:r w:rsidR="00A52943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14:paraId="02C1A5AE" w14:textId="77777777" w:rsidR="00B65161" w:rsidRPr="00B65161" w:rsidRDefault="00A52943" w:rsidP="00B65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preuve de paiement des </w:t>
      </w:r>
      <w:r w:rsidR="000E5102">
        <w:rPr>
          <w:rFonts w:ascii="Times New Roman" w:eastAsia="Times New Roman" w:hAnsi="Times New Roman" w:cs="Times New Roman"/>
          <w:sz w:val="24"/>
          <w:szCs w:val="24"/>
          <w:lang w:eastAsia="fr-FR"/>
        </w:rPr>
        <w:t>cotisations sociales</w:t>
      </w:r>
      <w:r w:rsidR="000067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datant de moins de trois mois</w:t>
      </w:r>
      <w:r w:rsidR="00B65161"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F43AD6D" w14:textId="77777777" w:rsidR="00B211DA" w:rsidRDefault="00B211DA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02C1A5AF" w14:textId="3F7A9583" w:rsidR="00B65161" w:rsidRPr="00B65161" w:rsidRDefault="00B65161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71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 xml:space="preserve">Une offre technique </w:t>
      </w:r>
      <w:r w:rsidR="00B211DA" w:rsidRPr="0000671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renfermant</w:t>
      </w:r>
      <w:r w:rsidR="00B211DA"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02C1A5B0" w14:textId="56B0D8AA" w:rsidR="00B65161" w:rsidRPr="00B65161" w:rsidRDefault="00B65161" w:rsidP="00B65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Les documents prouvant l’expérience de la </w:t>
      </w:r>
      <w:r w:rsidR="004F6364"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>société</w:t>
      </w:r>
      <w:r w:rsidR="004F63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9F4D6B">
        <w:rPr>
          <w:rFonts w:ascii="Times New Roman" w:eastAsia="Times New Roman" w:hAnsi="Times New Roman" w:cs="Times New Roman"/>
          <w:sz w:val="24"/>
          <w:szCs w:val="24"/>
          <w:lang w:eastAsia="fr-FR"/>
        </w:rPr>
        <w:t>concernant</w:t>
      </w:r>
      <w:r w:rsidR="004F63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E7093">
        <w:rPr>
          <w:rFonts w:ascii="Times New Roman" w:eastAsia="Times New Roman" w:hAnsi="Times New Roman" w:cs="Times New Roman"/>
          <w:sz w:val="24"/>
          <w:szCs w:val="24"/>
          <w:lang w:eastAsia="fr-FR"/>
        </w:rPr>
        <w:t>l’objet du présent appel d’offres</w:t>
      </w:r>
      <w:r w:rsidR="00F34576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14:paraId="02C1A5B1" w14:textId="77777777" w:rsidR="00B65161" w:rsidRPr="00B65161" w:rsidRDefault="00B65161" w:rsidP="00B65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Références professionnelles (listes et adresses complètes des personnes pour lesquelles vous avez </w:t>
      </w:r>
      <w:r w:rsidR="009F4D6B">
        <w:rPr>
          <w:rFonts w:ascii="Times New Roman" w:eastAsia="Times New Roman" w:hAnsi="Times New Roman" w:cs="Times New Roman"/>
          <w:sz w:val="24"/>
          <w:szCs w:val="24"/>
          <w:lang w:eastAsia="fr-FR"/>
        </w:rPr>
        <w:t>effectué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F4D6B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1D63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</w:t>
      </w:r>
      <w:r w:rsidR="009F4D6B">
        <w:rPr>
          <w:rFonts w:ascii="Times New Roman" w:eastAsia="Times New Roman" w:hAnsi="Times New Roman" w:cs="Times New Roman"/>
          <w:sz w:val="24"/>
          <w:szCs w:val="24"/>
          <w:lang w:eastAsia="fr-FR"/>
        </w:rPr>
        <w:t>prestations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similaire</w:t>
      </w:r>
      <w:r w:rsidR="001D6329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>) pour d’éventuelles vérifications ;</w:t>
      </w:r>
    </w:p>
    <w:p w14:paraId="02C1A5B2" w14:textId="77777777" w:rsidR="00B65161" w:rsidRPr="00B65161" w:rsidRDefault="00B65161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71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Une offre financière renfermant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 </w:t>
      </w:r>
    </w:p>
    <w:p w14:paraId="02C1A5B3" w14:textId="77777777" w:rsidR="00B65161" w:rsidRPr="00B65161" w:rsidRDefault="00B65161" w:rsidP="00B65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prix unitaires (</w:t>
      </w:r>
      <w:r w:rsidR="00C30AAE">
        <w:rPr>
          <w:rFonts w:ascii="Times New Roman" w:eastAsia="Times New Roman" w:hAnsi="Times New Roman" w:cs="Times New Roman"/>
          <w:sz w:val="24"/>
          <w:szCs w:val="24"/>
          <w:lang w:eastAsia="fr-FR"/>
        </w:rPr>
        <w:t>TTC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>) en francs guinéens ; </w:t>
      </w:r>
    </w:p>
    <w:p w14:paraId="02C1A5B4" w14:textId="77777777" w:rsidR="00B65161" w:rsidRPr="00B65161" w:rsidRDefault="00B65161" w:rsidP="00B65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>La durée de validité de l’offre financière ; </w:t>
      </w:r>
    </w:p>
    <w:p w14:paraId="02C1A5B5" w14:textId="77777777" w:rsidR="00B65161" w:rsidRDefault="00B65161" w:rsidP="00B65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>Les m</w:t>
      </w:r>
      <w:r w:rsidR="000E5102">
        <w:rPr>
          <w:rFonts w:ascii="Times New Roman" w:eastAsia="Times New Roman" w:hAnsi="Times New Roman" w:cs="Times New Roman"/>
          <w:sz w:val="24"/>
          <w:szCs w:val="24"/>
          <w:lang w:eastAsia="fr-FR"/>
        </w:rPr>
        <w:t>odalités de paiement souhaitées.</w:t>
      </w:r>
    </w:p>
    <w:p w14:paraId="02C1A5B6" w14:textId="77777777" w:rsidR="00E67749" w:rsidRPr="00E67749" w:rsidRDefault="00E67749" w:rsidP="00006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4. Délai de soumission des offres :</w:t>
      </w:r>
    </w:p>
    <w:p w14:paraId="02C1A5B7" w14:textId="33118021" w:rsidR="00B65161" w:rsidRDefault="00B65161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offres </w:t>
      </w:r>
      <w:r w:rsidR="00E677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doivent être soumises au plus tard le </w:t>
      </w:r>
      <w:r w:rsidR="00537751" w:rsidRPr="009F17A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</w:t>
      </w:r>
      <w:r w:rsidR="002119C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 octobre</w:t>
      </w:r>
      <w:r w:rsidR="00E67749" w:rsidRPr="009F17A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</w:t>
      </w:r>
      <w:r w:rsidR="001D55B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</w:t>
      </w:r>
      <w:r w:rsidR="002119C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</w:t>
      </w:r>
      <w:r w:rsidR="00E67749" w:rsidRPr="009F17A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 1</w:t>
      </w:r>
      <w:r w:rsidR="00D977F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</w:t>
      </w:r>
      <w:r w:rsidR="00E67749" w:rsidRPr="009F17A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 00</w:t>
      </w:r>
      <w:r w:rsidR="00E677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précises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2C1A5B8" w14:textId="77777777" w:rsidR="00E67749" w:rsidRDefault="00E67749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Celles soumises au-delà de ce délai ne seront pas acceptées.</w:t>
      </w:r>
    </w:p>
    <w:p w14:paraId="02C1A5B9" w14:textId="77777777" w:rsidR="00E67749" w:rsidRDefault="00E67749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offres soumises pa</w:t>
      </w:r>
      <w:r w:rsidR="007B463A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e-mail</w:t>
      </w:r>
      <w:r w:rsidR="007B4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seront pas acceptées.</w:t>
      </w:r>
    </w:p>
    <w:p w14:paraId="02C1A5BA" w14:textId="77777777" w:rsidR="00E60221" w:rsidRPr="00DC3EE0" w:rsidRDefault="007B463A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</w:t>
      </w:r>
      <w:r w:rsidR="00E60221" w:rsidRPr="00DC3EE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 Dépouillement des offres :</w:t>
      </w:r>
    </w:p>
    <w:p w14:paraId="02C1A5BB" w14:textId="15D27A6B" w:rsidR="008C2013" w:rsidRDefault="00E60221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8C2013">
        <w:rPr>
          <w:rFonts w:ascii="Times New Roman" w:eastAsia="Times New Roman" w:hAnsi="Times New Roman" w:cs="Times New Roman"/>
          <w:sz w:val="24"/>
          <w:szCs w:val="24"/>
          <w:lang w:eastAsia="fr-FR"/>
        </w:rPr>
        <w:t>’ouverture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8C2013">
        <w:rPr>
          <w:rFonts w:ascii="Times New Roman" w:eastAsia="Times New Roman" w:hAnsi="Times New Roman" w:cs="Times New Roman"/>
          <w:sz w:val="24"/>
          <w:szCs w:val="24"/>
          <w:lang w:eastAsia="fr-FR"/>
        </w:rPr>
        <w:t>plis</w:t>
      </w:r>
      <w:r w:rsidR="002F79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43B1C">
        <w:rPr>
          <w:rFonts w:ascii="Times New Roman" w:eastAsia="Times New Roman" w:hAnsi="Times New Roman" w:cs="Times New Roman"/>
          <w:sz w:val="24"/>
          <w:szCs w:val="24"/>
          <w:lang w:eastAsia="fr-FR"/>
        </w:rPr>
        <w:t>se fera</w:t>
      </w:r>
      <w:r w:rsidR="00DC3E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</w:t>
      </w:r>
      <w:r w:rsidR="00D13F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117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</w:t>
      </w:r>
      <w:r w:rsidR="00D977F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</w:t>
      </w:r>
      <w:r w:rsidR="005117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octobre</w:t>
      </w:r>
      <w:r w:rsidR="00970C33" w:rsidRPr="009F17A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</w:t>
      </w:r>
      <w:r w:rsidR="002119C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24</w:t>
      </w:r>
      <w:r w:rsidR="00D13FF5" w:rsidRPr="009F17A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 10h </w:t>
      </w:r>
      <w:r w:rsidR="00DB2014" w:rsidRPr="009F17A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30mn</w:t>
      </w:r>
      <w:r w:rsidR="00543B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siège de la BIG en présence de tous les </w:t>
      </w:r>
      <w:r w:rsidR="00511751">
        <w:rPr>
          <w:rFonts w:ascii="Times New Roman" w:eastAsia="Times New Roman" w:hAnsi="Times New Roman" w:cs="Times New Roman"/>
          <w:sz w:val="24"/>
          <w:szCs w:val="24"/>
          <w:lang w:eastAsia="fr-FR"/>
        </w:rPr>
        <w:t>fournisseurs</w:t>
      </w:r>
      <w:r w:rsidR="00543B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ayant soumissionné.</w:t>
      </w:r>
    </w:p>
    <w:p w14:paraId="02C1A5BC" w14:textId="77777777" w:rsidR="00E60221" w:rsidRDefault="008C2013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dépouillement et l’évaluation des offres seront effectués par un comité interne</w:t>
      </w:r>
      <w:r w:rsidR="00E602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conformément aux procédures d’exécution de travaux en vigueur à la BIG.</w:t>
      </w:r>
    </w:p>
    <w:p w14:paraId="02C1A5BD" w14:textId="77777777" w:rsidR="00DC3EE0" w:rsidRDefault="007B463A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6</w:t>
      </w:r>
      <w:r w:rsidR="00DC3EE0" w:rsidRPr="00DC3EE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 Adjudication :</w:t>
      </w:r>
    </w:p>
    <w:p w14:paraId="02C1A5BE" w14:textId="77777777" w:rsidR="00DC3EE0" w:rsidRDefault="001E398B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="00DC3EE0">
        <w:rPr>
          <w:rFonts w:ascii="Times New Roman" w:eastAsia="Times New Roman" w:hAnsi="Times New Roman" w:cs="Times New Roman"/>
          <w:sz w:val="24"/>
          <w:szCs w:val="24"/>
          <w:lang w:eastAsia="fr-FR"/>
        </w:rPr>
        <w:t>adjudicataire ser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DC3E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informé par</w:t>
      </w:r>
      <w:r w:rsidR="00D13F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courrier </w:t>
      </w:r>
      <w:r w:rsidR="00DC3EE0">
        <w:rPr>
          <w:rFonts w:ascii="Times New Roman" w:eastAsia="Times New Roman" w:hAnsi="Times New Roman" w:cs="Times New Roman"/>
          <w:sz w:val="24"/>
          <w:szCs w:val="24"/>
          <w:lang w:eastAsia="fr-FR"/>
        </w:rPr>
        <w:t>et aur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DC3E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délai de </w:t>
      </w:r>
      <w:r w:rsidR="00DB2014">
        <w:rPr>
          <w:rFonts w:ascii="Times New Roman" w:eastAsia="Times New Roman" w:hAnsi="Times New Roman" w:cs="Times New Roman"/>
          <w:sz w:val="24"/>
          <w:szCs w:val="24"/>
          <w:lang w:eastAsia="fr-FR"/>
        </w:rPr>
        <w:t>72</w:t>
      </w:r>
      <w:r w:rsidR="001F6267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543B1C">
        <w:rPr>
          <w:rFonts w:ascii="Times New Roman" w:eastAsia="Times New Roman" w:hAnsi="Times New Roman" w:cs="Times New Roman"/>
          <w:sz w:val="24"/>
          <w:szCs w:val="24"/>
          <w:lang w:eastAsia="fr-FR"/>
        </w:rPr>
        <w:t>eures</w:t>
      </w:r>
      <w:r w:rsidR="001F62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3E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se rapprocher de la Banque afin d’effectuer les formalités de signature du contrat de marché.</w:t>
      </w:r>
    </w:p>
    <w:p w14:paraId="02C1A5BF" w14:textId="77777777" w:rsidR="00185CCE" w:rsidRDefault="007B463A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7</w:t>
      </w:r>
      <w:r w:rsidR="00DC3EE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 C</w:t>
      </w:r>
      <w:r w:rsidR="00DC3EE0" w:rsidRPr="00DC3EE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ontrat de marché</w:t>
      </w:r>
      <w:r w:rsidR="00DC3EE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</w:p>
    <w:p w14:paraId="02C1A5C0" w14:textId="77777777" w:rsidR="00DC3EE0" w:rsidRPr="00185CCE" w:rsidRDefault="00185CCE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5CCE">
        <w:rPr>
          <w:rFonts w:ascii="Times New Roman" w:eastAsia="Times New Roman" w:hAnsi="Times New Roman" w:cs="Times New Roman"/>
          <w:sz w:val="24"/>
          <w:szCs w:val="24"/>
          <w:lang w:eastAsia="fr-FR"/>
        </w:rPr>
        <w:t>Un contrat de marché sera signé entre la banque et le prestataire</w:t>
      </w:r>
      <w:r w:rsidR="000303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85CCE">
        <w:rPr>
          <w:rFonts w:ascii="Times New Roman" w:eastAsia="Times New Roman" w:hAnsi="Times New Roman" w:cs="Times New Roman"/>
          <w:sz w:val="24"/>
          <w:szCs w:val="24"/>
          <w:lang w:eastAsia="fr-FR"/>
        </w:rPr>
        <w:t>adjudicataire.</w:t>
      </w:r>
    </w:p>
    <w:p w14:paraId="02C1A5C1" w14:textId="7962DCBE" w:rsidR="00B65161" w:rsidRPr="00B65161" w:rsidRDefault="00B65161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516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Fait à Conakry, </w:t>
      </w:r>
      <w:r w:rsidRPr="00E91D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</w:t>
      </w:r>
      <w:r w:rsidR="0015590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07 octobre</w:t>
      </w:r>
      <w:r w:rsidR="00970C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</w:t>
      </w:r>
      <w:r w:rsidR="005117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024</w:t>
      </w:r>
      <w:r w:rsidR="00875F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14:paraId="02C1A5C2" w14:textId="77777777" w:rsidR="00B65161" w:rsidRPr="00B65161" w:rsidRDefault="00B65161" w:rsidP="00B6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516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2C1A5C3" w14:textId="77777777" w:rsidR="00E84B41" w:rsidRDefault="00E84B41"/>
    <w:sectPr w:rsidR="00E84B41" w:rsidSect="00FA079B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8DAB2" w14:textId="77777777" w:rsidR="00C03D92" w:rsidRDefault="00C03D92" w:rsidP="009F2773">
      <w:pPr>
        <w:spacing w:after="0" w:line="240" w:lineRule="auto"/>
      </w:pPr>
      <w:r>
        <w:separator/>
      </w:r>
    </w:p>
  </w:endnote>
  <w:endnote w:type="continuationSeparator" w:id="0">
    <w:p w14:paraId="3BCA0BFC" w14:textId="77777777" w:rsidR="00C03D92" w:rsidRDefault="00C03D92" w:rsidP="009F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F3B0" w14:textId="77777777" w:rsidR="00C03D92" w:rsidRDefault="00C03D92" w:rsidP="009F2773">
      <w:pPr>
        <w:spacing w:after="0" w:line="240" w:lineRule="auto"/>
      </w:pPr>
      <w:r>
        <w:separator/>
      </w:r>
    </w:p>
  </w:footnote>
  <w:footnote w:type="continuationSeparator" w:id="0">
    <w:p w14:paraId="2D4F8ED0" w14:textId="77777777" w:rsidR="00C03D92" w:rsidRDefault="00C03D92" w:rsidP="009F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79390" w14:textId="66179556" w:rsidR="00A91EB0" w:rsidRDefault="00A91EB0">
    <w:pPr>
      <w:pStyle w:val="En-tte"/>
    </w:pPr>
    <w:r>
      <w:rPr>
        <w:noProof/>
      </w:rPr>
      <w:drawing>
        <wp:inline distT="0" distB="0" distL="0" distR="0" wp14:anchorId="31C8E4AD" wp14:editId="609A957E">
          <wp:extent cx="4074373" cy="1051560"/>
          <wp:effectExtent l="0" t="0" r="2540" b="0"/>
          <wp:docPr id="1609157996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157996" name="Image 1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3944" cy="105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6409"/>
    <w:multiLevelType w:val="multilevel"/>
    <w:tmpl w:val="0E34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37E7E"/>
    <w:multiLevelType w:val="hybridMultilevel"/>
    <w:tmpl w:val="F0940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1D34"/>
    <w:multiLevelType w:val="hybridMultilevel"/>
    <w:tmpl w:val="20AE298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F478BB"/>
    <w:multiLevelType w:val="multilevel"/>
    <w:tmpl w:val="C064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57B21"/>
    <w:multiLevelType w:val="hybridMultilevel"/>
    <w:tmpl w:val="F83481B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F27C62"/>
    <w:multiLevelType w:val="hybridMultilevel"/>
    <w:tmpl w:val="07A826C8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F125C88"/>
    <w:multiLevelType w:val="hybridMultilevel"/>
    <w:tmpl w:val="AAE2435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8577691"/>
    <w:multiLevelType w:val="hybridMultilevel"/>
    <w:tmpl w:val="E878ED4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8B270E"/>
    <w:multiLevelType w:val="multilevel"/>
    <w:tmpl w:val="197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02F0F"/>
    <w:multiLevelType w:val="hybridMultilevel"/>
    <w:tmpl w:val="0ACCB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674486">
    <w:abstractNumId w:val="3"/>
  </w:num>
  <w:num w:numId="2" w16cid:durableId="1591347996">
    <w:abstractNumId w:val="0"/>
  </w:num>
  <w:num w:numId="3" w16cid:durableId="1110003193">
    <w:abstractNumId w:val="8"/>
  </w:num>
  <w:num w:numId="4" w16cid:durableId="1525094907">
    <w:abstractNumId w:val="1"/>
  </w:num>
  <w:num w:numId="5" w16cid:durableId="1960336949">
    <w:abstractNumId w:val="4"/>
  </w:num>
  <w:num w:numId="6" w16cid:durableId="1671523943">
    <w:abstractNumId w:val="2"/>
  </w:num>
  <w:num w:numId="7" w16cid:durableId="398942773">
    <w:abstractNumId w:val="7"/>
  </w:num>
  <w:num w:numId="8" w16cid:durableId="2030177920">
    <w:abstractNumId w:val="5"/>
  </w:num>
  <w:num w:numId="9" w16cid:durableId="2075154440">
    <w:abstractNumId w:val="6"/>
  </w:num>
  <w:num w:numId="10" w16cid:durableId="1538393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61"/>
    <w:rsid w:val="00006719"/>
    <w:rsid w:val="000303F4"/>
    <w:rsid w:val="000B2266"/>
    <w:rsid w:val="000E5102"/>
    <w:rsid w:val="00112357"/>
    <w:rsid w:val="001178B3"/>
    <w:rsid w:val="00155902"/>
    <w:rsid w:val="00166E10"/>
    <w:rsid w:val="00177ECF"/>
    <w:rsid w:val="00185CCE"/>
    <w:rsid w:val="001A6171"/>
    <w:rsid w:val="001B2630"/>
    <w:rsid w:val="001D55BD"/>
    <w:rsid w:val="001D6329"/>
    <w:rsid w:val="001E398B"/>
    <w:rsid w:val="001F4319"/>
    <w:rsid w:val="001F6267"/>
    <w:rsid w:val="001F7291"/>
    <w:rsid w:val="002119C1"/>
    <w:rsid w:val="002274F5"/>
    <w:rsid w:val="0023778A"/>
    <w:rsid w:val="002915B0"/>
    <w:rsid w:val="002971A7"/>
    <w:rsid w:val="002D13BA"/>
    <w:rsid w:val="002F7967"/>
    <w:rsid w:val="0030628F"/>
    <w:rsid w:val="0033389E"/>
    <w:rsid w:val="00345CC0"/>
    <w:rsid w:val="003C4BEB"/>
    <w:rsid w:val="003E7AFE"/>
    <w:rsid w:val="004006EC"/>
    <w:rsid w:val="00436FD1"/>
    <w:rsid w:val="00446FF4"/>
    <w:rsid w:val="0048136A"/>
    <w:rsid w:val="0048733E"/>
    <w:rsid w:val="00491D54"/>
    <w:rsid w:val="004C10B6"/>
    <w:rsid w:val="004C4EDC"/>
    <w:rsid w:val="004D14D6"/>
    <w:rsid w:val="004F195C"/>
    <w:rsid w:val="004F6364"/>
    <w:rsid w:val="00511751"/>
    <w:rsid w:val="00537751"/>
    <w:rsid w:val="00543B1C"/>
    <w:rsid w:val="00553E14"/>
    <w:rsid w:val="005A6A17"/>
    <w:rsid w:val="0061644D"/>
    <w:rsid w:val="006320D5"/>
    <w:rsid w:val="0075182F"/>
    <w:rsid w:val="007B463A"/>
    <w:rsid w:val="007C1F7E"/>
    <w:rsid w:val="008273CC"/>
    <w:rsid w:val="008431C5"/>
    <w:rsid w:val="00856AE3"/>
    <w:rsid w:val="00875F85"/>
    <w:rsid w:val="008948C2"/>
    <w:rsid w:val="008C0602"/>
    <w:rsid w:val="008C2013"/>
    <w:rsid w:val="008C2278"/>
    <w:rsid w:val="008E5258"/>
    <w:rsid w:val="008F4D27"/>
    <w:rsid w:val="00922E37"/>
    <w:rsid w:val="00970C33"/>
    <w:rsid w:val="009A4F7C"/>
    <w:rsid w:val="009F17A6"/>
    <w:rsid w:val="009F2773"/>
    <w:rsid w:val="009F4D6B"/>
    <w:rsid w:val="00A16C21"/>
    <w:rsid w:val="00A20658"/>
    <w:rsid w:val="00A52943"/>
    <w:rsid w:val="00A91EB0"/>
    <w:rsid w:val="00AC561B"/>
    <w:rsid w:val="00AF2C6B"/>
    <w:rsid w:val="00AF6333"/>
    <w:rsid w:val="00B00B7C"/>
    <w:rsid w:val="00B211DA"/>
    <w:rsid w:val="00B65161"/>
    <w:rsid w:val="00BD690C"/>
    <w:rsid w:val="00C03D92"/>
    <w:rsid w:val="00C30AAE"/>
    <w:rsid w:val="00C41933"/>
    <w:rsid w:val="00C54990"/>
    <w:rsid w:val="00C61446"/>
    <w:rsid w:val="00C656AF"/>
    <w:rsid w:val="00CB0419"/>
    <w:rsid w:val="00CE50CF"/>
    <w:rsid w:val="00D13FF5"/>
    <w:rsid w:val="00D977F0"/>
    <w:rsid w:val="00DB2014"/>
    <w:rsid w:val="00DB4557"/>
    <w:rsid w:val="00DC3EE0"/>
    <w:rsid w:val="00DE7093"/>
    <w:rsid w:val="00E32201"/>
    <w:rsid w:val="00E4777F"/>
    <w:rsid w:val="00E60221"/>
    <w:rsid w:val="00E67749"/>
    <w:rsid w:val="00E84B41"/>
    <w:rsid w:val="00E91DDB"/>
    <w:rsid w:val="00EC5D2E"/>
    <w:rsid w:val="00F12E92"/>
    <w:rsid w:val="00F34576"/>
    <w:rsid w:val="00F52642"/>
    <w:rsid w:val="00FA079B"/>
    <w:rsid w:val="00FA67F1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1A593"/>
  <w15:docId w15:val="{E63F2D71-FD13-4ED3-B124-42507956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5161"/>
    <w:rPr>
      <w:b/>
      <w:bCs/>
    </w:rPr>
  </w:style>
  <w:style w:type="paragraph" w:styleId="Paragraphedeliste">
    <w:name w:val="List Paragraph"/>
    <w:basedOn w:val="Normal"/>
    <w:uiPriority w:val="34"/>
    <w:qFormat/>
    <w:rsid w:val="00491D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F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2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2773"/>
  </w:style>
  <w:style w:type="paragraph" w:styleId="Pieddepage">
    <w:name w:val="footer"/>
    <w:basedOn w:val="Normal"/>
    <w:link w:val="PieddepageCar"/>
    <w:uiPriority w:val="99"/>
    <w:unhideWhenUsed/>
    <w:rsid w:val="009F2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773"/>
  </w:style>
  <w:style w:type="table" w:styleId="Grilledutableau">
    <w:name w:val="Table Grid"/>
    <w:basedOn w:val="TableauNormal"/>
    <w:uiPriority w:val="59"/>
    <w:rsid w:val="00DB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3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3B1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Boubacar Biro KABA</dc:creator>
  <cp:lastModifiedBy>Boubacar Demba BOIRO</cp:lastModifiedBy>
  <cp:revision>9</cp:revision>
  <cp:lastPrinted>2018-05-23T12:14:00Z</cp:lastPrinted>
  <dcterms:created xsi:type="dcterms:W3CDTF">2024-10-03T17:06:00Z</dcterms:created>
  <dcterms:modified xsi:type="dcterms:W3CDTF">2024-10-04T10:37:00Z</dcterms:modified>
</cp:coreProperties>
</file>