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F5C666" w14:textId="2FBE8674" w:rsidR="00F26778" w:rsidRPr="00F125B6" w:rsidRDefault="009043F7" w:rsidP="00F26778">
      <w:pPr>
        <w:jc w:val="center"/>
        <w:rPr>
          <w:b/>
          <w:sz w:val="32"/>
          <w:szCs w:val="32"/>
        </w:rPr>
      </w:pPr>
      <w:r w:rsidRPr="006177DF">
        <w:rPr>
          <w:b/>
          <w:sz w:val="28"/>
          <w:szCs w:val="28"/>
        </w:rPr>
        <w:t>AVIS D’APPEL D’OFFRES</w:t>
      </w:r>
      <w:r>
        <w:rPr>
          <w:b/>
          <w:sz w:val="32"/>
          <w:szCs w:val="32"/>
        </w:rPr>
        <w:t xml:space="preserve"> </w:t>
      </w:r>
      <w:r w:rsidR="00F26778" w:rsidRPr="00F125B6">
        <w:rPr>
          <w:b/>
          <w:sz w:val="32"/>
          <w:szCs w:val="32"/>
        </w:rPr>
        <w:t>N°0</w:t>
      </w:r>
      <w:r w:rsidR="00A44235">
        <w:rPr>
          <w:b/>
          <w:sz w:val="32"/>
          <w:szCs w:val="32"/>
        </w:rPr>
        <w:t>33</w:t>
      </w:r>
      <w:r w:rsidR="00F26778" w:rsidRPr="00F125B6">
        <w:rPr>
          <w:b/>
          <w:sz w:val="32"/>
          <w:szCs w:val="32"/>
        </w:rPr>
        <w:t>/2024/</w:t>
      </w:r>
      <w:r w:rsidR="00BF7D5A">
        <w:rPr>
          <w:b/>
          <w:sz w:val="32"/>
          <w:szCs w:val="32"/>
        </w:rPr>
        <w:t>F</w:t>
      </w:r>
      <w:r w:rsidR="00F26778" w:rsidRPr="00F125B6">
        <w:rPr>
          <w:b/>
          <w:sz w:val="32"/>
          <w:szCs w:val="32"/>
        </w:rPr>
        <w:t>/AON/FM</w:t>
      </w:r>
      <w:r w:rsidR="00BF7D5A">
        <w:rPr>
          <w:b/>
          <w:sz w:val="32"/>
          <w:szCs w:val="32"/>
        </w:rPr>
        <w:t>-GAVI</w:t>
      </w:r>
      <w:r w:rsidR="00F26778" w:rsidRPr="00F125B6">
        <w:rPr>
          <w:b/>
          <w:sz w:val="32"/>
          <w:szCs w:val="32"/>
        </w:rPr>
        <w:t>/UAGCP</w:t>
      </w:r>
    </w:p>
    <w:p w14:paraId="0D7FEF2E" w14:textId="41F13980" w:rsidR="00BF7D5A" w:rsidRPr="00BF7D5A" w:rsidRDefault="00BF7D5A" w:rsidP="00BF7D5A">
      <w:pPr>
        <w:ind w:right="-142"/>
        <w:jc w:val="center"/>
        <w:rPr>
          <w:b/>
          <w:sz w:val="28"/>
          <w:szCs w:val="28"/>
        </w:rPr>
      </w:pPr>
      <w:r w:rsidRPr="00BF7D5A">
        <w:rPr>
          <w:b/>
          <w:sz w:val="28"/>
          <w:szCs w:val="28"/>
        </w:rPr>
        <w:t>SELECTION D’UN PRESTATAIRE</w:t>
      </w:r>
      <w:r w:rsidR="00A44235">
        <w:rPr>
          <w:b/>
          <w:sz w:val="28"/>
          <w:szCs w:val="28"/>
        </w:rPr>
        <w:t xml:space="preserve"> POUR </w:t>
      </w:r>
      <w:r w:rsidR="00153B4C">
        <w:rPr>
          <w:b/>
          <w:sz w:val="28"/>
          <w:szCs w:val="28"/>
        </w:rPr>
        <w:t xml:space="preserve">FOURNIR LES SERVICE DE </w:t>
      </w:r>
      <w:r w:rsidR="00A44235">
        <w:rPr>
          <w:b/>
          <w:sz w:val="28"/>
          <w:szCs w:val="28"/>
        </w:rPr>
        <w:t>MAINTENANCE INFORMATIQUE DE L’UAGCP et EMOs</w:t>
      </w:r>
      <w:r w:rsidRPr="00BF7D5A">
        <w:rPr>
          <w:b/>
          <w:sz w:val="28"/>
          <w:szCs w:val="28"/>
        </w:rPr>
        <w:t>.</w:t>
      </w:r>
    </w:p>
    <w:p w14:paraId="4AEAA8BC" w14:textId="27580CDD" w:rsidR="009043F7" w:rsidRDefault="009043F7" w:rsidP="00DA0769">
      <w:pPr>
        <w:pBdr>
          <w:bottom w:val="single" w:sz="6" w:space="0" w:color="auto"/>
        </w:pBdr>
        <w:rPr>
          <w:b/>
          <w:sz w:val="28"/>
          <w:szCs w:val="28"/>
        </w:rPr>
      </w:pPr>
    </w:p>
    <w:p w14:paraId="76589C15" w14:textId="77777777" w:rsidR="00336C4E" w:rsidRPr="002068EC" w:rsidRDefault="00336C4E" w:rsidP="00336C4E">
      <w:pPr>
        <w:jc w:val="both"/>
        <w:rPr>
          <w:b/>
          <w:bCs/>
        </w:rPr>
      </w:pPr>
    </w:p>
    <w:p w14:paraId="6B9BCC45" w14:textId="5E37CE45" w:rsidR="00BF7D5A" w:rsidRPr="00BF7D5A" w:rsidRDefault="00BF7D5A" w:rsidP="00BF7D5A">
      <w:pPr>
        <w:numPr>
          <w:ilvl w:val="0"/>
          <w:numId w:val="1"/>
        </w:numPr>
        <w:spacing w:after="200"/>
        <w:ind w:left="426" w:hanging="426"/>
        <w:jc w:val="both"/>
        <w:rPr>
          <w:sz w:val="22"/>
          <w:szCs w:val="22"/>
        </w:rPr>
      </w:pPr>
      <w:r w:rsidRPr="00BF7D5A">
        <w:rPr>
          <w:sz w:val="22"/>
          <w:szCs w:val="22"/>
        </w:rPr>
        <w:t xml:space="preserve">L’Unité d’Appui à la Gestion et à la Coordination des Programmes (UAGCP) du ministère de la Santé et de l’Hygiène Publique, lance un </w:t>
      </w:r>
      <w:r>
        <w:rPr>
          <w:sz w:val="22"/>
          <w:szCs w:val="22"/>
        </w:rPr>
        <w:t>a</w:t>
      </w:r>
      <w:r w:rsidRPr="00BF7D5A">
        <w:rPr>
          <w:sz w:val="22"/>
          <w:szCs w:val="22"/>
        </w:rPr>
        <w:t xml:space="preserve">ppel d’offres national N°029/2024/F/AOO/Fonds Mondial - GAVI/UAGCP relatif à </w:t>
      </w:r>
      <w:bookmarkStart w:id="0" w:name="_Hlk148973478"/>
      <w:r w:rsidRPr="00BF7D5A">
        <w:rPr>
          <w:sz w:val="22"/>
          <w:szCs w:val="22"/>
        </w:rPr>
        <w:t xml:space="preserve">la sélection d’un prestataire </w:t>
      </w:r>
      <w:r w:rsidR="00153B4C">
        <w:rPr>
          <w:sz w:val="22"/>
          <w:szCs w:val="22"/>
        </w:rPr>
        <w:t>devant fournir les services de</w:t>
      </w:r>
      <w:r w:rsidR="00A44235" w:rsidRPr="00A44235">
        <w:rPr>
          <w:sz w:val="22"/>
          <w:szCs w:val="22"/>
        </w:rPr>
        <w:t xml:space="preserve"> maintenance informatique de l’UAGCP et EMOs</w:t>
      </w:r>
      <w:r w:rsidRPr="00BF7D5A">
        <w:rPr>
          <w:sz w:val="22"/>
          <w:szCs w:val="22"/>
        </w:rPr>
        <w:t xml:space="preserve">. </w:t>
      </w:r>
      <w:bookmarkEnd w:id="0"/>
      <w:r w:rsidRPr="00BF7D5A">
        <w:rPr>
          <w:sz w:val="22"/>
          <w:szCs w:val="22"/>
        </w:rPr>
        <w:t xml:space="preserve"> </w:t>
      </w:r>
    </w:p>
    <w:p w14:paraId="52F86AE0" w14:textId="716F2A18" w:rsidR="00BF7D5A" w:rsidRPr="00BF7D5A" w:rsidRDefault="00BF7D5A" w:rsidP="00BF7D5A">
      <w:pPr>
        <w:numPr>
          <w:ilvl w:val="0"/>
          <w:numId w:val="1"/>
        </w:numPr>
        <w:spacing w:after="200"/>
        <w:ind w:left="426" w:hanging="426"/>
        <w:jc w:val="both"/>
        <w:rPr>
          <w:sz w:val="22"/>
          <w:szCs w:val="22"/>
        </w:rPr>
      </w:pPr>
      <w:r w:rsidRPr="00BF7D5A">
        <w:rPr>
          <w:sz w:val="22"/>
          <w:szCs w:val="22"/>
        </w:rPr>
        <w:t>L’Unité d’Appui à la Gestion et à la Coordination des Programmes (UAGCP) du ministère de la Santé et de l’Hygiène Publique sollicite des offres fermées de la part de soumissionnaires éligibles et répondant aux qualifications requises pour ce marché repartis en lot</w:t>
      </w:r>
      <w:r w:rsidR="00A44235">
        <w:rPr>
          <w:sz w:val="22"/>
          <w:szCs w:val="22"/>
        </w:rPr>
        <w:t xml:space="preserve"> unique</w:t>
      </w:r>
      <w:r w:rsidRPr="00BF7D5A">
        <w:rPr>
          <w:sz w:val="22"/>
          <w:szCs w:val="22"/>
        </w:rPr>
        <w:t> :</w:t>
      </w:r>
      <w:r w:rsidRPr="00BF7D5A">
        <w:rPr>
          <w:b/>
          <w:bCs/>
          <w:sz w:val="22"/>
          <w:szCs w:val="22"/>
        </w:rPr>
        <w:t xml:space="preserve"> </w:t>
      </w:r>
      <w:r w:rsidRPr="00BF7D5A">
        <w:rPr>
          <w:sz w:val="22"/>
          <w:szCs w:val="22"/>
        </w:rPr>
        <w:t xml:space="preserve"> </w:t>
      </w:r>
    </w:p>
    <w:p w14:paraId="59CF00BC" w14:textId="418FBA77" w:rsidR="00BF7D5A" w:rsidRPr="00BF7D5A" w:rsidRDefault="00BF7D5A" w:rsidP="00BF7D5A">
      <w:pPr>
        <w:numPr>
          <w:ilvl w:val="0"/>
          <w:numId w:val="1"/>
        </w:numPr>
        <w:spacing w:after="200"/>
        <w:ind w:left="426" w:hanging="426"/>
        <w:jc w:val="both"/>
        <w:rPr>
          <w:sz w:val="22"/>
          <w:szCs w:val="22"/>
        </w:rPr>
      </w:pPr>
      <w:r w:rsidRPr="00BF7D5A">
        <w:rPr>
          <w:sz w:val="22"/>
          <w:szCs w:val="22"/>
        </w:rPr>
        <w:t xml:space="preserve">Le délai d’exécution </w:t>
      </w:r>
      <w:r w:rsidR="00A44235" w:rsidRPr="00A44235">
        <w:rPr>
          <w:sz w:val="22"/>
          <w:szCs w:val="22"/>
        </w:rPr>
        <w:t xml:space="preserve">est de 1 an renouvelable une fois </w:t>
      </w:r>
      <w:r w:rsidR="00A44235" w:rsidRPr="00A44235">
        <w:rPr>
          <w:b/>
          <w:bCs/>
          <w:sz w:val="22"/>
          <w:szCs w:val="22"/>
        </w:rPr>
        <w:t>sous condition d’évaluation positive par l’autorité contractante</w:t>
      </w:r>
      <w:r w:rsidR="00A44235" w:rsidRPr="00A44235">
        <w:rPr>
          <w:sz w:val="22"/>
          <w:szCs w:val="22"/>
        </w:rPr>
        <w:t xml:space="preserve">. Les </w:t>
      </w:r>
      <w:r w:rsidR="00A44235">
        <w:rPr>
          <w:sz w:val="22"/>
          <w:szCs w:val="22"/>
        </w:rPr>
        <w:t>prestations</w:t>
      </w:r>
      <w:r w:rsidR="00A44235" w:rsidRPr="00A44235">
        <w:rPr>
          <w:sz w:val="22"/>
          <w:szCs w:val="22"/>
        </w:rPr>
        <w:t xml:space="preserve"> commandées à la suite du bon de commande </w:t>
      </w:r>
      <w:r w:rsidR="00A44235">
        <w:rPr>
          <w:sz w:val="22"/>
          <w:szCs w:val="22"/>
        </w:rPr>
        <w:t xml:space="preserve">(maintenance curative) </w:t>
      </w:r>
      <w:r w:rsidR="00A44235" w:rsidRPr="00A44235">
        <w:rPr>
          <w:sz w:val="22"/>
          <w:szCs w:val="22"/>
        </w:rPr>
        <w:t xml:space="preserve">devront être livrées dans un délai qui dépendra de la </w:t>
      </w:r>
      <w:r w:rsidR="00155823">
        <w:rPr>
          <w:sz w:val="22"/>
          <w:szCs w:val="22"/>
        </w:rPr>
        <w:t>complexité</w:t>
      </w:r>
      <w:r w:rsidR="00A44235" w:rsidRPr="00A44235">
        <w:rPr>
          <w:sz w:val="22"/>
          <w:szCs w:val="22"/>
        </w:rPr>
        <w:t xml:space="preserve"> de la </w:t>
      </w:r>
      <w:r w:rsidR="00155823" w:rsidRPr="00A44235">
        <w:rPr>
          <w:sz w:val="22"/>
          <w:szCs w:val="22"/>
        </w:rPr>
        <w:t>commande</w:t>
      </w:r>
      <w:r w:rsidR="00155823" w:rsidRPr="00BF7D5A">
        <w:rPr>
          <w:sz w:val="22"/>
          <w:szCs w:val="22"/>
        </w:rPr>
        <w:t xml:space="preserve"> </w:t>
      </w:r>
      <w:r w:rsidR="00AC388A">
        <w:rPr>
          <w:sz w:val="22"/>
          <w:szCs w:val="22"/>
        </w:rPr>
        <w:t xml:space="preserve">et la maintenance préventive se fera sur base de planning préalablement établit de façon périodique et régulière </w:t>
      </w:r>
      <w:r w:rsidR="00155823" w:rsidRPr="00BF7D5A">
        <w:rPr>
          <w:sz w:val="22"/>
          <w:szCs w:val="22"/>
        </w:rPr>
        <w:t>;</w:t>
      </w:r>
    </w:p>
    <w:p w14:paraId="5C4AAC59" w14:textId="77777777" w:rsidR="00BF7D5A" w:rsidRPr="00BF7D5A" w:rsidRDefault="00BF7D5A" w:rsidP="00BF7D5A">
      <w:pPr>
        <w:numPr>
          <w:ilvl w:val="0"/>
          <w:numId w:val="1"/>
        </w:numPr>
        <w:spacing w:before="120" w:after="200"/>
        <w:ind w:left="426" w:hanging="426"/>
        <w:jc w:val="both"/>
        <w:rPr>
          <w:sz w:val="22"/>
          <w:szCs w:val="22"/>
        </w:rPr>
      </w:pPr>
      <w:r w:rsidRPr="00BF7D5A">
        <w:rPr>
          <w:sz w:val="22"/>
          <w:szCs w:val="22"/>
        </w:rPr>
        <w:t>La participation à cet appel d'offres ouvert tel que défini aux articles 23 et suivants du Code des marchés publics guinéens concerne tous les candidats éligibles et remplissant les conditions définies dans le présent Dossier d'Appel d'Offres Ouvert et qui ne sont pas concernés par un des cas d’inéligibilité prévus à l’article 64 du Code des Marchés Publics.</w:t>
      </w:r>
    </w:p>
    <w:p w14:paraId="37C2ABB9" w14:textId="25A2A0A9" w:rsidR="00BF7D5A" w:rsidRPr="00BF7D5A" w:rsidRDefault="00BF7D5A" w:rsidP="00BF7D5A">
      <w:pPr>
        <w:numPr>
          <w:ilvl w:val="0"/>
          <w:numId w:val="1"/>
        </w:numPr>
        <w:spacing w:before="120" w:after="120"/>
        <w:ind w:left="426" w:hanging="426"/>
        <w:jc w:val="both"/>
        <w:rPr>
          <w:sz w:val="22"/>
          <w:szCs w:val="22"/>
        </w:rPr>
      </w:pPr>
      <w:r w:rsidRPr="00BF7D5A">
        <w:rPr>
          <w:sz w:val="22"/>
          <w:szCs w:val="22"/>
        </w:rPr>
        <w:t xml:space="preserve">Le DAO peut être retiré par les candidats, à partir du </w:t>
      </w:r>
      <w:r w:rsidR="00316D9A">
        <w:rPr>
          <w:b/>
          <w:bCs/>
          <w:sz w:val="22"/>
          <w:szCs w:val="22"/>
          <w:u w:val="single"/>
        </w:rPr>
        <w:t>Jeu</w:t>
      </w:r>
      <w:r w:rsidRPr="00BF7D5A">
        <w:rPr>
          <w:b/>
          <w:bCs/>
          <w:sz w:val="22"/>
          <w:szCs w:val="22"/>
          <w:u w:val="single"/>
        </w:rPr>
        <w:t xml:space="preserve">di </w:t>
      </w:r>
      <w:r w:rsidR="003C3D79">
        <w:rPr>
          <w:b/>
          <w:bCs/>
          <w:sz w:val="22"/>
          <w:szCs w:val="22"/>
          <w:u w:val="single"/>
        </w:rPr>
        <w:t>10 octobre</w:t>
      </w:r>
      <w:r w:rsidRPr="00BF7D5A">
        <w:rPr>
          <w:b/>
          <w:bCs/>
          <w:sz w:val="22"/>
          <w:szCs w:val="22"/>
          <w:u w:val="single"/>
        </w:rPr>
        <w:t xml:space="preserve"> 2024 </w:t>
      </w:r>
      <w:r w:rsidRPr="00BF7D5A">
        <w:rPr>
          <w:sz w:val="22"/>
          <w:szCs w:val="22"/>
        </w:rPr>
        <w:t>au</w:t>
      </w:r>
      <w:r w:rsidR="0040760B">
        <w:rPr>
          <w:sz w:val="22"/>
          <w:szCs w:val="22"/>
        </w:rPr>
        <w:t>près du</w:t>
      </w:r>
      <w:r w:rsidRPr="00BF7D5A">
        <w:rPr>
          <w:sz w:val="22"/>
          <w:szCs w:val="22"/>
        </w:rPr>
        <w:t xml:space="preserve"> Service de Passation de Marchés de l’UAGCP, sis au 3</w:t>
      </w:r>
      <w:r w:rsidRPr="00BF7D5A">
        <w:rPr>
          <w:sz w:val="22"/>
          <w:szCs w:val="22"/>
          <w:vertAlign w:val="superscript"/>
        </w:rPr>
        <w:t>ème</w:t>
      </w:r>
      <w:r w:rsidRPr="00BF7D5A">
        <w:rPr>
          <w:sz w:val="22"/>
          <w:szCs w:val="22"/>
        </w:rPr>
        <w:t xml:space="preserve"> étage de l’immeuble Palm résidence Camayenne, corniche nord, à côté de la clinique Ambroise paré</w:t>
      </w:r>
      <w:r w:rsidR="00B92BBB">
        <w:rPr>
          <w:sz w:val="22"/>
          <w:szCs w:val="22"/>
        </w:rPr>
        <w:t xml:space="preserve"> </w:t>
      </w:r>
      <w:r w:rsidR="00B92BBB" w:rsidRPr="002912BF">
        <w:t xml:space="preserve">sur présentation d’un bordereau de versement </w:t>
      </w:r>
      <w:r w:rsidR="00B92BBB">
        <w:t xml:space="preserve">d’un montant de </w:t>
      </w:r>
      <w:r w:rsidR="00B92BBB" w:rsidRPr="00B92BBB">
        <w:rPr>
          <w:b/>
          <w:bCs/>
        </w:rPr>
        <w:t>cinq cent mille</w:t>
      </w:r>
      <w:r w:rsidR="00B92BBB" w:rsidRPr="002912BF">
        <w:rPr>
          <w:b/>
        </w:rPr>
        <w:t xml:space="preserve"> (</w:t>
      </w:r>
      <w:r w:rsidR="00B92BBB">
        <w:rPr>
          <w:b/>
        </w:rPr>
        <w:t>5</w:t>
      </w:r>
      <w:r w:rsidR="00B92BBB" w:rsidRPr="002912BF">
        <w:rPr>
          <w:b/>
        </w:rPr>
        <w:t>00 000)</w:t>
      </w:r>
      <w:r w:rsidR="00B92BBB">
        <w:rPr>
          <w:b/>
        </w:rPr>
        <w:t xml:space="preserve"> </w:t>
      </w:r>
      <w:r w:rsidR="00B92BBB" w:rsidRPr="002912BF">
        <w:rPr>
          <w:b/>
        </w:rPr>
        <w:t>Francs Guinéens</w:t>
      </w:r>
      <w:r w:rsidR="00B92BBB">
        <w:t xml:space="preserve"> </w:t>
      </w:r>
      <w:r w:rsidR="00B92BBB" w:rsidRPr="002912BF">
        <w:t xml:space="preserve">non remboursables payé sur le compte </w:t>
      </w:r>
      <w:r w:rsidR="00B92BBB" w:rsidRPr="00CE03CC">
        <w:rPr>
          <w:lang w:val="fr-CA"/>
        </w:rPr>
        <w:t xml:space="preserve">N° </w:t>
      </w:r>
      <w:r w:rsidR="00B92BBB" w:rsidRPr="00CE03CC">
        <w:rPr>
          <w:b/>
        </w:rPr>
        <w:t>7308051300/</w:t>
      </w:r>
      <w:r w:rsidR="00B92BBB" w:rsidRPr="00CE03CC">
        <w:rPr>
          <w:b/>
          <w:lang w:val="fr-CA"/>
        </w:rPr>
        <w:t>GNF</w:t>
      </w:r>
      <w:r w:rsidR="00B92BBB" w:rsidRPr="00CE03CC">
        <w:rPr>
          <w:lang w:val="fr-CA"/>
        </w:rPr>
        <w:t xml:space="preserve">, intitulée « </w:t>
      </w:r>
      <w:r w:rsidR="00B92BBB" w:rsidRPr="00CE03CC">
        <w:rPr>
          <w:b/>
        </w:rPr>
        <w:t>COMPTE OPERATIONNEL GAVI UAGCP</w:t>
      </w:r>
      <w:r w:rsidR="00B92BBB" w:rsidRPr="00CE03CC">
        <w:rPr>
          <w:lang w:val="fr-CA"/>
        </w:rPr>
        <w:t xml:space="preserve"> »,</w:t>
      </w:r>
      <w:r w:rsidR="00B92BBB" w:rsidRPr="002912BF">
        <w:t xml:space="preserve"> ouvert à ECOBANK</w:t>
      </w:r>
      <w:r w:rsidRPr="00BF7D5A">
        <w:rPr>
          <w:sz w:val="22"/>
          <w:szCs w:val="22"/>
          <w:lang w:val="fr-CA"/>
        </w:rPr>
        <w:t xml:space="preserve">. </w:t>
      </w:r>
    </w:p>
    <w:p w14:paraId="4242A66F" w14:textId="77777777" w:rsidR="00BF7D5A" w:rsidRPr="00BF7D5A" w:rsidRDefault="00BF7D5A" w:rsidP="00BF7D5A">
      <w:pPr>
        <w:numPr>
          <w:ilvl w:val="0"/>
          <w:numId w:val="1"/>
        </w:numPr>
        <w:spacing w:after="200"/>
        <w:ind w:left="426" w:hanging="426"/>
        <w:jc w:val="both"/>
        <w:rPr>
          <w:sz w:val="22"/>
          <w:szCs w:val="22"/>
        </w:rPr>
      </w:pPr>
      <w:r w:rsidRPr="00BF7D5A">
        <w:rPr>
          <w:sz w:val="22"/>
          <w:szCs w:val="22"/>
        </w:rPr>
        <w:t xml:space="preserve">Les Soumissionnaires intéressés et éligibles peuvent obtenir des informations par mail auprès : </w:t>
      </w:r>
    </w:p>
    <w:p w14:paraId="588503FF" w14:textId="53ADF0E5" w:rsidR="0001114C" w:rsidRPr="00BF7D5A" w:rsidRDefault="0001114C" w:rsidP="0001114C">
      <w:pPr>
        <w:spacing w:after="200"/>
        <w:jc w:val="both"/>
        <w:rPr>
          <w:b/>
          <w:iCs/>
          <w:sz w:val="22"/>
          <w:szCs w:val="22"/>
        </w:rPr>
      </w:pPr>
      <w:r w:rsidRPr="00BF7D5A">
        <w:rPr>
          <w:b/>
          <w:iCs/>
          <w:sz w:val="22"/>
          <w:szCs w:val="22"/>
        </w:rPr>
        <w:t xml:space="preserve">Contact Email : </w:t>
      </w:r>
      <w:hyperlink r:id="rId7" w:history="1">
        <w:r w:rsidRPr="00BF7D5A">
          <w:rPr>
            <w:rStyle w:val="Lienhypertexte"/>
            <w:sz w:val="22"/>
            <w:szCs w:val="22"/>
          </w:rPr>
          <w:t>tenders.uagcp@gmail.com</w:t>
        </w:r>
      </w:hyperlink>
      <w:r w:rsidRPr="00BF7D5A">
        <w:rPr>
          <w:b/>
          <w:iCs/>
          <w:sz w:val="22"/>
          <w:szCs w:val="22"/>
        </w:rPr>
        <w:t xml:space="preserve"> </w:t>
      </w:r>
      <w:r w:rsidRPr="00BF7D5A">
        <w:rPr>
          <w:spacing w:val="3"/>
          <w:sz w:val="22"/>
          <w:szCs w:val="22"/>
          <w:shd w:val="clear" w:color="auto" w:fill="FFFFFF"/>
        </w:rPr>
        <w:t>cc</w:t>
      </w:r>
      <w:r w:rsidRPr="00BF7D5A">
        <w:rPr>
          <w:color w:val="5F6368"/>
          <w:spacing w:val="3"/>
          <w:sz w:val="22"/>
          <w:szCs w:val="22"/>
          <w:shd w:val="clear" w:color="auto" w:fill="FFFFFF"/>
        </w:rPr>
        <w:t xml:space="preserve"> : </w:t>
      </w:r>
      <w:hyperlink r:id="rId8" w:history="1">
        <w:r w:rsidRPr="00BF7D5A">
          <w:rPr>
            <w:rStyle w:val="Lienhypertexte"/>
            <w:spacing w:val="3"/>
            <w:sz w:val="22"/>
            <w:szCs w:val="22"/>
            <w:shd w:val="clear" w:color="auto" w:fill="FFFFFF"/>
          </w:rPr>
          <w:t>mickacamara1@yahoo.fr</w:t>
        </w:r>
      </w:hyperlink>
      <w:r w:rsidRPr="00BF7D5A">
        <w:rPr>
          <w:color w:val="5F6368"/>
          <w:spacing w:val="3"/>
          <w:sz w:val="22"/>
          <w:szCs w:val="22"/>
          <w:shd w:val="clear" w:color="auto" w:fill="FFFFFF"/>
        </w:rPr>
        <w:t xml:space="preserve"> , </w:t>
      </w:r>
      <w:hyperlink r:id="rId9" w:history="1">
        <w:r w:rsidRPr="00BF7D5A">
          <w:rPr>
            <w:rStyle w:val="Lienhypertexte"/>
            <w:spacing w:val="3"/>
            <w:sz w:val="22"/>
            <w:szCs w:val="22"/>
            <w:shd w:val="clear" w:color="auto" w:fill="FFFFFF"/>
          </w:rPr>
          <w:t>mmuteba@2ac.fr</w:t>
        </w:r>
      </w:hyperlink>
      <w:r w:rsidRPr="00BF7D5A">
        <w:rPr>
          <w:rStyle w:val="Lienhypertexte"/>
          <w:spacing w:val="3"/>
          <w:sz w:val="22"/>
          <w:szCs w:val="22"/>
          <w:shd w:val="clear" w:color="auto" w:fill="FFFFFF"/>
        </w:rPr>
        <w:t xml:space="preserve">, </w:t>
      </w:r>
      <w:hyperlink r:id="rId10" w:history="1">
        <w:r w:rsidR="00A95234" w:rsidRPr="00A760DF">
          <w:rPr>
            <w:rStyle w:val="Lienhypertexte"/>
            <w:spacing w:val="3"/>
            <w:sz w:val="22"/>
            <w:szCs w:val="22"/>
            <w:shd w:val="clear" w:color="auto" w:fill="FFFFFF"/>
          </w:rPr>
          <w:t>adiarre@uagcp-guinee.org</w:t>
        </w:r>
      </w:hyperlink>
      <w:r w:rsidRPr="00BF7D5A">
        <w:rPr>
          <w:sz w:val="22"/>
          <w:szCs w:val="22"/>
        </w:rPr>
        <w:t xml:space="preserve"> </w:t>
      </w:r>
      <w:r w:rsidRPr="00BF7D5A">
        <w:rPr>
          <w:b/>
          <w:iCs/>
          <w:sz w:val="22"/>
          <w:szCs w:val="22"/>
        </w:rPr>
        <w:t>du lundi au vendredi de 8 heures 30 minutes à 16 heures 30 minutes TU</w:t>
      </w:r>
      <w:r w:rsidRPr="00BF7D5A">
        <w:rPr>
          <w:sz w:val="22"/>
          <w:szCs w:val="22"/>
        </w:rPr>
        <w:t>.</w:t>
      </w:r>
    </w:p>
    <w:p w14:paraId="01F74022" w14:textId="24D7D4D7" w:rsidR="0001114C" w:rsidRPr="00BF7D5A" w:rsidRDefault="00B70E74" w:rsidP="0001114C">
      <w:pPr>
        <w:spacing w:before="120"/>
        <w:rPr>
          <w:sz w:val="22"/>
          <w:szCs w:val="22"/>
        </w:rPr>
      </w:pPr>
      <w:r w:rsidRPr="00BF7D5A">
        <w:rPr>
          <w:sz w:val="22"/>
          <w:szCs w:val="22"/>
        </w:rPr>
        <w:t xml:space="preserve">Les demandes de clarifications doivent être reçues avant le </w:t>
      </w:r>
      <w:r w:rsidR="00A95234">
        <w:rPr>
          <w:b/>
          <w:bCs/>
          <w:sz w:val="22"/>
          <w:szCs w:val="22"/>
          <w:u w:val="single"/>
        </w:rPr>
        <w:t>25</w:t>
      </w:r>
      <w:r w:rsidR="0001114C" w:rsidRPr="00BF7D5A">
        <w:rPr>
          <w:b/>
          <w:bCs/>
          <w:sz w:val="22"/>
          <w:szCs w:val="22"/>
          <w:u w:val="single"/>
        </w:rPr>
        <w:t>/10/2024</w:t>
      </w:r>
      <w:r w:rsidR="0001114C" w:rsidRPr="00BF7D5A">
        <w:rPr>
          <w:b/>
          <w:bCs/>
          <w:sz w:val="22"/>
          <w:szCs w:val="22"/>
        </w:rPr>
        <w:t xml:space="preserve"> à minuit</w:t>
      </w:r>
      <w:r w:rsidR="0001114C" w:rsidRPr="00BF7D5A">
        <w:rPr>
          <w:sz w:val="22"/>
          <w:szCs w:val="22"/>
        </w:rPr>
        <w:t>.</w:t>
      </w:r>
    </w:p>
    <w:p w14:paraId="0563FA73" w14:textId="77777777" w:rsidR="0001114C" w:rsidRPr="00BF7D5A" w:rsidRDefault="0001114C" w:rsidP="0001114C">
      <w:pPr>
        <w:rPr>
          <w:sz w:val="22"/>
          <w:szCs w:val="22"/>
        </w:rPr>
      </w:pPr>
    </w:p>
    <w:p w14:paraId="678BB3B1" w14:textId="59E90121" w:rsidR="0001114C" w:rsidRPr="00BF7D5A" w:rsidRDefault="0001114C" w:rsidP="0001114C">
      <w:pPr>
        <w:rPr>
          <w:sz w:val="22"/>
          <w:szCs w:val="22"/>
        </w:rPr>
      </w:pPr>
      <w:r w:rsidRPr="00BF7D5A">
        <w:rPr>
          <w:sz w:val="22"/>
          <w:szCs w:val="22"/>
        </w:rPr>
        <w:t xml:space="preserve">L’aperçu complet de toutes les questions et réponses sera adressé à tous les soumissionnaires ayant retirés le DAO au plus tard </w:t>
      </w:r>
      <w:r w:rsidR="00A95234">
        <w:rPr>
          <w:b/>
          <w:bCs/>
          <w:sz w:val="22"/>
          <w:szCs w:val="22"/>
        </w:rPr>
        <w:t>28</w:t>
      </w:r>
      <w:r w:rsidRPr="00BF7D5A">
        <w:rPr>
          <w:b/>
          <w:bCs/>
          <w:sz w:val="22"/>
          <w:szCs w:val="22"/>
        </w:rPr>
        <w:t>/10/2024</w:t>
      </w:r>
      <w:r w:rsidRPr="00BF7D5A">
        <w:rPr>
          <w:sz w:val="22"/>
          <w:szCs w:val="22"/>
        </w:rPr>
        <w:t>.</w:t>
      </w:r>
    </w:p>
    <w:p w14:paraId="75797AAF" w14:textId="77777777" w:rsidR="0001114C" w:rsidRPr="00BF7D5A" w:rsidRDefault="0001114C" w:rsidP="0001114C">
      <w:pPr>
        <w:rPr>
          <w:sz w:val="22"/>
          <w:szCs w:val="22"/>
        </w:rPr>
      </w:pPr>
    </w:p>
    <w:p w14:paraId="506483FC" w14:textId="77777777" w:rsidR="0001114C" w:rsidRPr="00BF7D5A" w:rsidRDefault="0001114C" w:rsidP="0001114C">
      <w:pPr>
        <w:numPr>
          <w:ilvl w:val="0"/>
          <w:numId w:val="1"/>
        </w:numPr>
        <w:spacing w:after="200"/>
        <w:ind w:left="426" w:hanging="426"/>
        <w:jc w:val="both"/>
        <w:rPr>
          <w:sz w:val="22"/>
          <w:szCs w:val="22"/>
        </w:rPr>
      </w:pPr>
      <w:r w:rsidRPr="00BF7D5A">
        <w:rPr>
          <w:sz w:val="22"/>
          <w:szCs w:val="22"/>
        </w:rPr>
        <w:t>Les exigences en matière de qualification sont : (</w:t>
      </w:r>
      <w:r w:rsidRPr="00BF7D5A">
        <w:rPr>
          <w:i/>
          <w:iCs/>
          <w:sz w:val="22"/>
          <w:szCs w:val="22"/>
        </w:rPr>
        <w:t>Voir</w:t>
      </w:r>
      <w:r w:rsidRPr="00BF7D5A">
        <w:rPr>
          <w:sz w:val="22"/>
          <w:szCs w:val="22"/>
        </w:rPr>
        <w:t xml:space="preserve"> </w:t>
      </w:r>
      <w:r w:rsidRPr="00BF7D5A">
        <w:rPr>
          <w:b/>
          <w:sz w:val="22"/>
          <w:szCs w:val="22"/>
        </w:rPr>
        <w:t>les termes de référence</w:t>
      </w:r>
      <w:r w:rsidRPr="00BF7D5A">
        <w:rPr>
          <w:sz w:val="22"/>
          <w:szCs w:val="22"/>
        </w:rPr>
        <w:t xml:space="preserve">). </w:t>
      </w:r>
    </w:p>
    <w:p w14:paraId="3B28307E" w14:textId="09E4B0F2" w:rsidR="0001114C" w:rsidRPr="00E0258F" w:rsidRDefault="0001114C" w:rsidP="0001114C">
      <w:pPr>
        <w:numPr>
          <w:ilvl w:val="0"/>
          <w:numId w:val="1"/>
        </w:numPr>
        <w:spacing w:after="200"/>
        <w:ind w:left="426" w:hanging="426"/>
        <w:jc w:val="both"/>
        <w:rPr>
          <w:i/>
          <w:iCs/>
          <w:sz w:val="22"/>
          <w:szCs w:val="22"/>
        </w:rPr>
      </w:pPr>
      <w:r w:rsidRPr="00BF7D5A">
        <w:rPr>
          <w:sz w:val="22"/>
          <w:szCs w:val="22"/>
        </w:rPr>
        <w:t>Le présent appel d’offres fait référence aux marges de préférences prévues par les articles 78 et 79 du Code des marchés publics.</w:t>
      </w:r>
    </w:p>
    <w:p w14:paraId="2564F22E" w14:textId="2CABA661" w:rsidR="00E0258F" w:rsidRDefault="00E0258F" w:rsidP="00E0258F">
      <w:pPr>
        <w:spacing w:after="200"/>
        <w:ind w:left="426"/>
        <w:jc w:val="both"/>
        <w:rPr>
          <w:sz w:val="22"/>
          <w:szCs w:val="22"/>
        </w:rPr>
      </w:pPr>
    </w:p>
    <w:p w14:paraId="501A9EA5" w14:textId="77777777" w:rsidR="00E0258F" w:rsidRPr="00BF7D5A" w:rsidRDefault="00E0258F" w:rsidP="00E0258F">
      <w:pPr>
        <w:spacing w:after="200"/>
        <w:ind w:left="426"/>
        <w:jc w:val="both"/>
        <w:rPr>
          <w:i/>
          <w:iCs/>
          <w:sz w:val="22"/>
          <w:szCs w:val="22"/>
        </w:rPr>
      </w:pPr>
    </w:p>
    <w:p w14:paraId="3485D7C8" w14:textId="1540C8B4" w:rsidR="00BF7D5A" w:rsidRPr="00BF7D5A" w:rsidRDefault="00BF7D5A" w:rsidP="00BF7D5A">
      <w:pPr>
        <w:numPr>
          <w:ilvl w:val="0"/>
          <w:numId w:val="1"/>
        </w:numPr>
        <w:spacing w:after="200"/>
        <w:ind w:left="0" w:firstLine="0"/>
        <w:jc w:val="both"/>
        <w:rPr>
          <w:sz w:val="22"/>
          <w:szCs w:val="22"/>
        </w:rPr>
      </w:pPr>
      <w:r w:rsidRPr="00BF7D5A">
        <w:rPr>
          <w:sz w:val="22"/>
          <w:szCs w:val="22"/>
        </w:rPr>
        <w:t xml:space="preserve">Les offres vont être rédigées en langue française et devront être déposées (physiquement) </w:t>
      </w:r>
      <w:r w:rsidRPr="00BF7D5A">
        <w:rPr>
          <w:b/>
          <w:sz w:val="22"/>
          <w:szCs w:val="22"/>
        </w:rPr>
        <w:t xml:space="preserve">en trois (03) exemplaires dont un (01) original et deux (02) copie au plus tard </w:t>
      </w:r>
      <w:r w:rsidR="00F4759C">
        <w:rPr>
          <w:b/>
          <w:sz w:val="22"/>
          <w:szCs w:val="22"/>
          <w:u w:val="single"/>
        </w:rPr>
        <w:t>Jeu</w:t>
      </w:r>
      <w:r w:rsidRPr="00BF7D5A">
        <w:rPr>
          <w:b/>
          <w:sz w:val="22"/>
          <w:szCs w:val="22"/>
          <w:u w:val="single"/>
        </w:rPr>
        <w:t xml:space="preserve">di </w:t>
      </w:r>
      <w:bookmarkStart w:id="1" w:name="_Hlk178942124"/>
      <w:r w:rsidRPr="00BF7D5A">
        <w:rPr>
          <w:b/>
          <w:sz w:val="22"/>
          <w:szCs w:val="22"/>
          <w:u w:val="single"/>
        </w:rPr>
        <w:t>1</w:t>
      </w:r>
      <w:r w:rsidR="00F4759C">
        <w:rPr>
          <w:b/>
          <w:sz w:val="22"/>
          <w:szCs w:val="22"/>
          <w:u w:val="single"/>
        </w:rPr>
        <w:t>4</w:t>
      </w:r>
      <w:r w:rsidRPr="00BF7D5A">
        <w:rPr>
          <w:b/>
          <w:sz w:val="22"/>
          <w:szCs w:val="22"/>
          <w:u w:val="single"/>
        </w:rPr>
        <w:t>/1</w:t>
      </w:r>
      <w:r w:rsidR="00A95234">
        <w:rPr>
          <w:b/>
          <w:sz w:val="22"/>
          <w:szCs w:val="22"/>
          <w:u w:val="single"/>
        </w:rPr>
        <w:t>1</w:t>
      </w:r>
      <w:r w:rsidRPr="00BF7D5A">
        <w:rPr>
          <w:b/>
          <w:sz w:val="22"/>
          <w:szCs w:val="22"/>
          <w:u w:val="single"/>
        </w:rPr>
        <w:t xml:space="preserve">/2024 </w:t>
      </w:r>
      <w:bookmarkEnd w:id="1"/>
      <w:r w:rsidRPr="00BF7D5A">
        <w:rPr>
          <w:b/>
          <w:bCs/>
          <w:iCs/>
          <w:sz w:val="22"/>
          <w:szCs w:val="22"/>
        </w:rPr>
        <w:t>à 11H00 GMT</w:t>
      </w:r>
      <w:r w:rsidRPr="00BF7D5A">
        <w:rPr>
          <w:iCs/>
          <w:sz w:val="22"/>
          <w:szCs w:val="22"/>
        </w:rPr>
        <w:t xml:space="preserve"> </w:t>
      </w:r>
      <w:r w:rsidRPr="00BF7D5A">
        <w:rPr>
          <w:sz w:val="22"/>
          <w:szCs w:val="22"/>
        </w:rPr>
        <w:t xml:space="preserve">à l’adresse ci-après : </w:t>
      </w:r>
      <w:r w:rsidRPr="00BF7D5A">
        <w:rPr>
          <w:b/>
          <w:iCs/>
          <w:sz w:val="22"/>
          <w:szCs w:val="22"/>
        </w:rPr>
        <w:t>sis au 3e étage de l’immeuble PALM RESIDENCE CAMAYENNE, sis sur la corniche nord de Camayenne, près de la clinique Ambroise Paré dans la commune de Dixinn.</w:t>
      </w:r>
      <w:r w:rsidRPr="00BF7D5A">
        <w:rPr>
          <w:iCs/>
          <w:sz w:val="22"/>
          <w:szCs w:val="22"/>
        </w:rPr>
        <w:t xml:space="preserve"> </w:t>
      </w:r>
    </w:p>
    <w:p w14:paraId="462FF577" w14:textId="2647372A" w:rsidR="00BF7D5A" w:rsidRPr="00A76B3B" w:rsidRDefault="00BF7D5A" w:rsidP="00BF7D5A">
      <w:pPr>
        <w:numPr>
          <w:ilvl w:val="0"/>
          <w:numId w:val="1"/>
        </w:numPr>
        <w:spacing w:after="200"/>
        <w:ind w:left="0" w:firstLine="0"/>
        <w:jc w:val="both"/>
        <w:rPr>
          <w:sz w:val="22"/>
          <w:szCs w:val="22"/>
        </w:rPr>
      </w:pPr>
      <w:r w:rsidRPr="00BF7D5A">
        <w:rPr>
          <w:sz w:val="22"/>
          <w:szCs w:val="22"/>
        </w:rPr>
        <w:t xml:space="preserve">Les offres seront ouvertes le </w:t>
      </w:r>
      <w:r w:rsidR="00AC388A">
        <w:rPr>
          <w:b/>
          <w:sz w:val="22"/>
          <w:szCs w:val="22"/>
          <w:u w:val="single"/>
        </w:rPr>
        <w:t>Jeu</w:t>
      </w:r>
      <w:r w:rsidR="00AC388A" w:rsidRPr="00BF7D5A">
        <w:rPr>
          <w:b/>
          <w:sz w:val="22"/>
          <w:szCs w:val="22"/>
          <w:u w:val="single"/>
        </w:rPr>
        <w:t xml:space="preserve">di </w:t>
      </w:r>
      <w:r w:rsidRPr="00BF7D5A">
        <w:rPr>
          <w:b/>
          <w:bCs/>
          <w:iCs/>
          <w:sz w:val="22"/>
          <w:szCs w:val="22"/>
          <w:u w:val="single"/>
        </w:rPr>
        <w:t>1</w:t>
      </w:r>
      <w:r w:rsidR="00AC388A">
        <w:rPr>
          <w:b/>
          <w:bCs/>
          <w:iCs/>
          <w:sz w:val="22"/>
          <w:szCs w:val="22"/>
          <w:u w:val="single"/>
        </w:rPr>
        <w:t>4</w:t>
      </w:r>
      <w:r w:rsidRPr="00BF7D5A">
        <w:rPr>
          <w:b/>
          <w:bCs/>
          <w:iCs/>
          <w:sz w:val="22"/>
          <w:szCs w:val="22"/>
          <w:u w:val="single"/>
        </w:rPr>
        <w:t>/1</w:t>
      </w:r>
      <w:r w:rsidR="00720E64">
        <w:rPr>
          <w:b/>
          <w:bCs/>
          <w:iCs/>
          <w:sz w:val="22"/>
          <w:szCs w:val="22"/>
          <w:u w:val="single"/>
        </w:rPr>
        <w:t>1</w:t>
      </w:r>
      <w:r w:rsidRPr="00BF7D5A">
        <w:rPr>
          <w:b/>
          <w:bCs/>
          <w:iCs/>
          <w:sz w:val="22"/>
          <w:szCs w:val="22"/>
          <w:u w:val="single"/>
        </w:rPr>
        <w:t>/2024</w:t>
      </w:r>
      <w:r w:rsidRPr="00BF7D5A">
        <w:rPr>
          <w:b/>
          <w:bCs/>
          <w:iCs/>
          <w:sz w:val="22"/>
          <w:szCs w:val="22"/>
        </w:rPr>
        <w:t xml:space="preserve"> à 11H30 GMT</w:t>
      </w:r>
      <w:r w:rsidRPr="00BF7D5A">
        <w:rPr>
          <w:sz w:val="22"/>
          <w:szCs w:val="22"/>
        </w:rPr>
        <w:t xml:space="preserve"> en présence des représentants des soumissionnaires qui désirent participer à l’ouverture des plis, à l’adresse indiquée ci-haut. </w:t>
      </w:r>
      <w:r w:rsidRPr="00BF7D5A">
        <w:rPr>
          <w:b/>
          <w:bCs/>
          <w:sz w:val="22"/>
          <w:szCs w:val="22"/>
        </w:rPr>
        <w:t>Les offres tardives seront jugées non recevables et ne seront pas ouvertes.</w:t>
      </w:r>
    </w:p>
    <w:p w14:paraId="534D0B38" w14:textId="77777777" w:rsidR="00A76B3B" w:rsidRPr="001440FA" w:rsidRDefault="00A76B3B" w:rsidP="00A76B3B">
      <w:pPr>
        <w:numPr>
          <w:ilvl w:val="0"/>
          <w:numId w:val="1"/>
        </w:numPr>
        <w:spacing w:after="200"/>
        <w:ind w:left="0" w:firstLine="0"/>
        <w:jc w:val="both"/>
      </w:pPr>
      <w:r w:rsidRPr="00297C9F">
        <w:t>Les offres déposées en retard ne seront pas acceptées.</w:t>
      </w:r>
    </w:p>
    <w:p w14:paraId="7B008FA9" w14:textId="66C96988" w:rsidR="00A76B3B" w:rsidRPr="00C4398D" w:rsidRDefault="00A76B3B" w:rsidP="00153B4C">
      <w:pPr>
        <w:numPr>
          <w:ilvl w:val="0"/>
          <w:numId w:val="1"/>
        </w:numPr>
        <w:spacing w:after="200"/>
        <w:ind w:left="709" w:hanging="709"/>
        <w:jc w:val="both"/>
      </w:pPr>
      <w:r>
        <w:t>L’</w:t>
      </w:r>
      <w:r w:rsidRPr="001440FA">
        <w:t>offre doit</w:t>
      </w:r>
      <w:r>
        <w:t xml:space="preserve"> être accompagnée</w:t>
      </w:r>
      <w:r w:rsidRPr="001440FA">
        <w:t xml:space="preserve"> </w:t>
      </w:r>
      <w:r>
        <w:t>d’</w:t>
      </w:r>
      <w:r w:rsidRPr="00C4398D">
        <w:rPr>
          <w:iCs/>
        </w:rPr>
        <w:t xml:space="preserve">une </w:t>
      </w:r>
      <w:r w:rsidRPr="00C4398D">
        <w:rPr>
          <w:b/>
          <w:bCs/>
          <w:iCs/>
        </w:rPr>
        <w:t>garantie de soumission bancaire</w:t>
      </w:r>
      <w:r w:rsidRPr="001440FA">
        <w:t xml:space="preserve"> </w:t>
      </w:r>
      <w:r w:rsidR="0040760B">
        <w:t xml:space="preserve">VALIDE et CONFORME </w:t>
      </w:r>
      <w:r w:rsidR="0040760B" w:rsidRPr="00652568">
        <w:rPr>
          <w:iCs/>
        </w:rPr>
        <w:t>au modèle repris en annexe du présent DAO</w:t>
      </w:r>
      <w:r w:rsidR="0040760B">
        <w:rPr>
          <w:iCs/>
        </w:rPr>
        <w:t xml:space="preserve"> sous peine d’être éliminé,</w:t>
      </w:r>
      <w:r w:rsidR="0040760B" w:rsidRPr="001440FA">
        <w:t xml:space="preserve"> </w:t>
      </w:r>
      <w:r w:rsidRPr="001440FA">
        <w:t>d’un montant de</w:t>
      </w:r>
      <w:r w:rsidRPr="00C4398D">
        <w:t xml:space="preserve"> </w:t>
      </w:r>
      <w:r>
        <w:rPr>
          <w:b/>
          <w:bCs/>
        </w:rPr>
        <w:t>2</w:t>
      </w:r>
      <w:r w:rsidRPr="00C4398D">
        <w:rPr>
          <w:b/>
          <w:bCs/>
        </w:rPr>
        <w:t> 000 000 GNF</w:t>
      </w:r>
      <w:r>
        <w:t>.</w:t>
      </w:r>
    </w:p>
    <w:p w14:paraId="6358C54D" w14:textId="77777777" w:rsidR="00153B4C" w:rsidRPr="00153B4C" w:rsidRDefault="00153B4C" w:rsidP="00153B4C">
      <w:pPr>
        <w:pStyle w:val="Paragraphedeliste"/>
        <w:numPr>
          <w:ilvl w:val="0"/>
          <w:numId w:val="1"/>
        </w:numPr>
        <w:spacing w:after="200"/>
        <w:jc w:val="both"/>
        <w:rPr>
          <w:b/>
          <w:bCs/>
          <w:iCs/>
          <w:color w:val="FF0000"/>
        </w:rPr>
      </w:pPr>
      <w:r w:rsidRPr="00153B4C">
        <w:rPr>
          <w:b/>
          <w:bCs/>
          <w:iCs/>
          <w:color w:val="FF0000"/>
        </w:rPr>
        <w:t xml:space="preserve">NB : </w:t>
      </w:r>
      <w:r w:rsidRPr="00153B4C">
        <w:rPr>
          <w:b/>
          <w:bCs/>
          <w:iCs/>
          <w:color w:val="FF0000"/>
        </w:rPr>
        <w:tab/>
        <w:t>Les garanties de soumission émises par les compagnies d’assurances, institution de micro finance ou encore des chèques certifiés ne seront pas acceptés.</w:t>
      </w:r>
    </w:p>
    <w:p w14:paraId="5F943703" w14:textId="23500D49" w:rsidR="00A76B3B" w:rsidRPr="00BB51C1" w:rsidRDefault="00A76B3B" w:rsidP="00A76B3B">
      <w:pPr>
        <w:spacing w:after="200"/>
        <w:jc w:val="both"/>
        <w:rPr>
          <w:iCs/>
        </w:rPr>
      </w:pPr>
      <w:r w:rsidRPr="001440FA">
        <w:t>Cette garantie demeurer</w:t>
      </w:r>
      <w:r>
        <w:t>a</w:t>
      </w:r>
      <w:r w:rsidRPr="001440FA">
        <w:t xml:space="preserve"> valide </w:t>
      </w:r>
      <w:r>
        <w:t>au plus tôt Vingt-huit</w:t>
      </w:r>
      <w:r w:rsidRPr="001440FA">
        <w:t xml:space="preserve"> (</w:t>
      </w:r>
      <w:r>
        <w:t>28</w:t>
      </w:r>
      <w:r w:rsidRPr="001440FA">
        <w:t>) jours après l’expiration de la durée de validité de l’offre</w:t>
      </w:r>
      <w:r>
        <w:t xml:space="preserve"> soit </w:t>
      </w:r>
      <w:r w:rsidRPr="00C4398D">
        <w:rPr>
          <w:b/>
          <w:bCs/>
        </w:rPr>
        <w:t xml:space="preserve">148 jours </w:t>
      </w:r>
      <w:r w:rsidRPr="00B426FE">
        <w:t xml:space="preserve">à compter du </w:t>
      </w:r>
      <w:r w:rsidRPr="00A76B3B">
        <w:t>1</w:t>
      </w:r>
      <w:r w:rsidR="00F4759C">
        <w:t>4</w:t>
      </w:r>
      <w:r w:rsidRPr="00A76B3B">
        <w:t xml:space="preserve">/11/2024 </w:t>
      </w:r>
      <w:r>
        <w:t xml:space="preserve">(c’est à dire le </w:t>
      </w:r>
      <w:r w:rsidR="00F4759C">
        <w:rPr>
          <w:b/>
          <w:bCs/>
          <w:u w:val="single"/>
        </w:rPr>
        <w:t>11</w:t>
      </w:r>
      <w:r w:rsidRPr="00A76B3B">
        <w:rPr>
          <w:b/>
          <w:bCs/>
          <w:u w:val="single"/>
        </w:rPr>
        <w:t>/04/2025</w:t>
      </w:r>
      <w:r>
        <w:t>)</w:t>
      </w:r>
      <w:r w:rsidRPr="001440FA">
        <w:t>.</w:t>
      </w:r>
      <w:r w:rsidRPr="001440FA">
        <w:rPr>
          <w:iCs/>
        </w:rPr>
        <w:t xml:space="preserve"> </w:t>
      </w:r>
      <w:r>
        <w:rPr>
          <w:iCs/>
        </w:rPr>
        <w:t xml:space="preserve"> </w:t>
      </w:r>
    </w:p>
    <w:p w14:paraId="70E76932" w14:textId="7CB065D2" w:rsidR="00BF7D5A" w:rsidRPr="00BF7D5A" w:rsidRDefault="00BF7D5A" w:rsidP="00BF7D5A">
      <w:pPr>
        <w:numPr>
          <w:ilvl w:val="0"/>
          <w:numId w:val="1"/>
        </w:numPr>
        <w:spacing w:after="200"/>
        <w:ind w:left="0" w:firstLine="0"/>
        <w:jc w:val="both"/>
        <w:rPr>
          <w:sz w:val="22"/>
          <w:szCs w:val="22"/>
        </w:rPr>
      </w:pPr>
      <w:r w:rsidRPr="00BF7D5A">
        <w:rPr>
          <w:iCs/>
          <w:sz w:val="22"/>
          <w:szCs w:val="22"/>
        </w:rPr>
        <w:t xml:space="preserve">Les offres devront demeurer valides pendant une durée de 120 jours </w:t>
      </w:r>
      <w:r w:rsidRPr="00BF7D5A">
        <w:rPr>
          <w:i/>
          <w:iCs/>
          <w:sz w:val="22"/>
          <w:szCs w:val="22"/>
        </w:rPr>
        <w:t>à</w:t>
      </w:r>
      <w:r w:rsidRPr="00BF7D5A">
        <w:rPr>
          <w:iCs/>
          <w:sz w:val="22"/>
          <w:szCs w:val="22"/>
        </w:rPr>
        <w:t xml:space="preserve"> compter de la date limite de soumission, soit le </w:t>
      </w:r>
      <w:r w:rsidR="00A76B3B" w:rsidRPr="00A76B3B">
        <w:rPr>
          <w:b/>
          <w:bCs/>
          <w:iCs/>
          <w:sz w:val="22"/>
          <w:szCs w:val="22"/>
        </w:rPr>
        <w:t>1</w:t>
      </w:r>
      <w:r w:rsidR="00F4759C">
        <w:rPr>
          <w:b/>
          <w:bCs/>
          <w:iCs/>
          <w:sz w:val="22"/>
          <w:szCs w:val="22"/>
        </w:rPr>
        <w:t>4</w:t>
      </w:r>
      <w:r w:rsidR="00A76B3B" w:rsidRPr="00A76B3B">
        <w:rPr>
          <w:b/>
          <w:bCs/>
          <w:iCs/>
          <w:sz w:val="22"/>
          <w:szCs w:val="22"/>
        </w:rPr>
        <w:t>/03/2025</w:t>
      </w:r>
      <w:r w:rsidR="00A76B3B">
        <w:rPr>
          <w:b/>
          <w:bCs/>
          <w:iCs/>
          <w:sz w:val="22"/>
          <w:szCs w:val="22"/>
        </w:rPr>
        <w:t xml:space="preserve"> </w:t>
      </w:r>
      <w:r w:rsidRPr="00BF7D5A">
        <w:rPr>
          <w:iCs/>
          <w:sz w:val="22"/>
          <w:szCs w:val="22"/>
        </w:rPr>
        <w:t xml:space="preserve">au plus tôt </w:t>
      </w:r>
      <w:r w:rsidRPr="00BF7D5A">
        <w:rPr>
          <w:sz w:val="22"/>
          <w:szCs w:val="22"/>
        </w:rPr>
        <w:t>sous peine d’être éliminé.</w:t>
      </w:r>
      <w:r w:rsidRPr="00BF7D5A">
        <w:rPr>
          <w:iCs/>
          <w:sz w:val="22"/>
          <w:szCs w:val="22"/>
        </w:rPr>
        <w:t xml:space="preserve"> </w:t>
      </w:r>
      <w:r w:rsidR="00A76B3B">
        <w:rPr>
          <w:iCs/>
          <w:sz w:val="22"/>
          <w:szCs w:val="22"/>
        </w:rPr>
        <w:t xml:space="preserve"> </w:t>
      </w:r>
    </w:p>
    <w:p w14:paraId="302D2B9B" w14:textId="77777777" w:rsidR="00153B4C" w:rsidRPr="00E00BC2" w:rsidRDefault="00153B4C" w:rsidP="00AC388A">
      <w:pPr>
        <w:numPr>
          <w:ilvl w:val="0"/>
          <w:numId w:val="1"/>
        </w:numPr>
        <w:spacing w:after="200"/>
        <w:ind w:left="426"/>
        <w:jc w:val="both"/>
      </w:pPr>
      <w:r w:rsidRPr="00652568">
        <w:t xml:space="preserve">La législation régissant l’appel d’offres est la législation Guinéenne. </w:t>
      </w:r>
    </w:p>
    <w:p w14:paraId="6DF52709" w14:textId="77777777" w:rsidR="00BF7D5A" w:rsidRPr="00BF7D5A" w:rsidRDefault="00BF7D5A" w:rsidP="00BF7D5A">
      <w:pPr>
        <w:spacing w:after="200"/>
        <w:jc w:val="both"/>
        <w:rPr>
          <w:sz w:val="22"/>
          <w:szCs w:val="22"/>
        </w:rPr>
      </w:pPr>
    </w:p>
    <w:p w14:paraId="19F73295" w14:textId="77777777" w:rsidR="0001114C" w:rsidRPr="00BF7D5A" w:rsidRDefault="0001114C" w:rsidP="0001114C">
      <w:pPr>
        <w:tabs>
          <w:tab w:val="num" w:pos="720"/>
        </w:tabs>
        <w:jc w:val="both"/>
        <w:rPr>
          <w:bCs/>
          <w:sz w:val="22"/>
          <w:szCs w:val="22"/>
          <w:lang w:eastAsia="fr-FR"/>
        </w:rPr>
      </w:pPr>
    </w:p>
    <w:p w14:paraId="3B5C507A" w14:textId="4CF58ACF" w:rsidR="0001114C" w:rsidRPr="00BF7D5A" w:rsidRDefault="0001114C" w:rsidP="0001114C">
      <w:pPr>
        <w:tabs>
          <w:tab w:val="num" w:pos="0"/>
        </w:tabs>
        <w:spacing w:line="360" w:lineRule="auto"/>
        <w:ind w:left="5103"/>
        <w:jc w:val="center"/>
        <w:rPr>
          <w:bCs/>
          <w:sz w:val="22"/>
          <w:szCs w:val="22"/>
          <w:u w:val="single"/>
          <w:lang w:eastAsia="fr-FR"/>
        </w:rPr>
      </w:pPr>
      <w:r w:rsidRPr="00BF7D5A">
        <w:rPr>
          <w:iCs/>
          <w:sz w:val="22"/>
          <w:szCs w:val="22"/>
        </w:rPr>
        <w:t xml:space="preserve">Fait à Conakry, </w:t>
      </w:r>
      <w:r w:rsidRPr="00BF7D5A">
        <w:rPr>
          <w:sz w:val="22"/>
          <w:szCs w:val="22"/>
        </w:rPr>
        <w:t xml:space="preserve">le </w:t>
      </w:r>
      <w:r w:rsidR="00720E64">
        <w:rPr>
          <w:sz w:val="22"/>
          <w:szCs w:val="22"/>
        </w:rPr>
        <w:t>04</w:t>
      </w:r>
      <w:r w:rsidRPr="00BF7D5A">
        <w:rPr>
          <w:sz w:val="22"/>
          <w:szCs w:val="22"/>
        </w:rPr>
        <w:t xml:space="preserve"> </w:t>
      </w:r>
      <w:r w:rsidR="00720E64">
        <w:rPr>
          <w:sz w:val="22"/>
          <w:szCs w:val="22"/>
        </w:rPr>
        <w:t>octo</w:t>
      </w:r>
      <w:r w:rsidRPr="00BF7D5A">
        <w:rPr>
          <w:sz w:val="22"/>
          <w:szCs w:val="22"/>
        </w:rPr>
        <w:t>bre</w:t>
      </w:r>
      <w:r w:rsidRPr="00BF7D5A">
        <w:rPr>
          <w:iCs/>
          <w:sz w:val="22"/>
          <w:szCs w:val="22"/>
        </w:rPr>
        <w:t xml:space="preserve"> 2024</w:t>
      </w:r>
    </w:p>
    <w:p w14:paraId="5F8823B2" w14:textId="77777777" w:rsidR="0001114C" w:rsidRPr="00BF7D5A" w:rsidRDefault="0001114C" w:rsidP="0001114C">
      <w:pPr>
        <w:tabs>
          <w:tab w:val="num" w:pos="720"/>
        </w:tabs>
        <w:jc w:val="both"/>
        <w:rPr>
          <w:sz w:val="22"/>
          <w:szCs w:val="22"/>
        </w:rPr>
      </w:pPr>
      <w:r w:rsidRPr="00BF7D5A">
        <w:rPr>
          <w:sz w:val="22"/>
          <w:szCs w:val="22"/>
        </w:rPr>
        <w:t xml:space="preserve">                                                                                                  </w:t>
      </w:r>
    </w:p>
    <w:p w14:paraId="04CE5988" w14:textId="62A9CF1A" w:rsidR="0001114C" w:rsidRPr="00BF7D5A" w:rsidRDefault="0001114C" w:rsidP="0001114C">
      <w:pPr>
        <w:tabs>
          <w:tab w:val="num" w:pos="720"/>
        </w:tabs>
        <w:jc w:val="both"/>
        <w:rPr>
          <w:sz w:val="22"/>
          <w:szCs w:val="22"/>
        </w:rPr>
      </w:pPr>
      <w:r w:rsidRPr="00BF7D5A">
        <w:rPr>
          <w:sz w:val="22"/>
          <w:szCs w:val="22"/>
        </w:rPr>
        <w:t xml:space="preserve">                                                                                                        Pour l’Autorité Contractante</w:t>
      </w:r>
    </w:p>
    <w:p w14:paraId="7B4D5F2A" w14:textId="77777777" w:rsidR="0001114C" w:rsidRPr="00BF7D5A" w:rsidRDefault="0001114C" w:rsidP="0001114C">
      <w:pPr>
        <w:tabs>
          <w:tab w:val="num" w:pos="720"/>
        </w:tabs>
        <w:jc w:val="both"/>
        <w:rPr>
          <w:sz w:val="22"/>
          <w:szCs w:val="22"/>
        </w:rPr>
      </w:pPr>
    </w:p>
    <w:p w14:paraId="6248C744" w14:textId="77777777" w:rsidR="0001114C" w:rsidRPr="00BF7D5A" w:rsidRDefault="0001114C" w:rsidP="0001114C">
      <w:pPr>
        <w:tabs>
          <w:tab w:val="num" w:pos="720"/>
        </w:tabs>
        <w:jc w:val="both"/>
        <w:rPr>
          <w:b/>
          <w:bCs/>
          <w:sz w:val="22"/>
          <w:szCs w:val="22"/>
        </w:rPr>
      </w:pPr>
      <w:r w:rsidRPr="00BF7D5A">
        <w:rPr>
          <w:sz w:val="22"/>
          <w:szCs w:val="22"/>
        </w:rPr>
        <w:t xml:space="preserve">                                                                                                        </w:t>
      </w:r>
      <w:r w:rsidRPr="00BF7D5A">
        <w:rPr>
          <w:b/>
          <w:bCs/>
          <w:sz w:val="22"/>
          <w:szCs w:val="22"/>
          <w:u w:val="single"/>
        </w:rPr>
        <w:t>Dr Timothé GUILAVOGUI</w:t>
      </w:r>
    </w:p>
    <w:p w14:paraId="1D116308" w14:textId="49B33D6C" w:rsidR="0001114C" w:rsidRPr="00BF7D5A" w:rsidRDefault="0001114C" w:rsidP="0001114C">
      <w:pPr>
        <w:tabs>
          <w:tab w:val="num" w:pos="720"/>
        </w:tabs>
        <w:jc w:val="center"/>
        <w:rPr>
          <w:bCs/>
          <w:sz w:val="22"/>
          <w:szCs w:val="22"/>
        </w:rPr>
      </w:pPr>
      <w:r w:rsidRPr="00BF7D5A">
        <w:rPr>
          <w:b/>
          <w:sz w:val="22"/>
          <w:szCs w:val="22"/>
        </w:rPr>
        <w:t xml:space="preserve">                                                                                 </w:t>
      </w:r>
      <w:r w:rsidR="004D4C41" w:rsidRPr="00BF7D5A">
        <w:rPr>
          <w:b/>
          <w:sz w:val="22"/>
          <w:szCs w:val="22"/>
        </w:rPr>
        <w:t xml:space="preserve">   </w:t>
      </w:r>
      <w:r w:rsidRPr="00BF7D5A">
        <w:rPr>
          <w:b/>
          <w:sz w:val="22"/>
          <w:szCs w:val="22"/>
        </w:rPr>
        <w:t xml:space="preserve">      </w:t>
      </w:r>
      <w:r w:rsidRPr="00BF7D5A">
        <w:rPr>
          <w:bCs/>
          <w:sz w:val="22"/>
          <w:szCs w:val="22"/>
        </w:rPr>
        <w:t>Le Coordonnateur</w:t>
      </w:r>
    </w:p>
    <w:p w14:paraId="3F10EFE4" w14:textId="77777777" w:rsidR="0001114C" w:rsidRPr="00BF7D5A" w:rsidRDefault="0001114C" w:rsidP="0001114C">
      <w:pPr>
        <w:tabs>
          <w:tab w:val="num" w:pos="0"/>
        </w:tabs>
        <w:spacing w:line="360" w:lineRule="auto"/>
        <w:rPr>
          <w:bCs/>
          <w:sz w:val="22"/>
          <w:szCs w:val="22"/>
          <w:u w:val="single"/>
          <w:lang w:eastAsia="fr-FR"/>
        </w:rPr>
      </w:pPr>
    </w:p>
    <w:p w14:paraId="015C4C65" w14:textId="6303346A" w:rsidR="00347D39" w:rsidRDefault="00347D39" w:rsidP="0001114C">
      <w:pPr>
        <w:spacing w:after="200"/>
        <w:ind w:left="426"/>
        <w:jc w:val="both"/>
      </w:pPr>
    </w:p>
    <w:sectPr w:rsidR="00347D39">
      <w:headerReference w:type="default" r:id="rId1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300FDB" w14:textId="77777777" w:rsidR="00CF57C8" w:rsidRDefault="00CF57C8" w:rsidP="00347D39">
      <w:r>
        <w:separator/>
      </w:r>
    </w:p>
  </w:endnote>
  <w:endnote w:type="continuationSeparator" w:id="0">
    <w:p w14:paraId="186AEF37" w14:textId="77777777" w:rsidR="00CF57C8" w:rsidRDefault="00CF57C8" w:rsidP="00347D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okmarkStart w:id="3" w:name="_Hlk60909149"/>
  <w:p w14:paraId="733030B8" w14:textId="77777777" w:rsidR="00347D39" w:rsidRPr="005E5FC3" w:rsidRDefault="00347D39" w:rsidP="00347D39">
    <w:pPr>
      <w:pStyle w:val="Pieddepage"/>
      <w:jc w:val="center"/>
      <w:rPr>
        <w:rFonts w:ascii="Arial" w:hAnsi="Arial" w:cs="Arial"/>
        <w:i/>
        <w:iCs/>
        <w:sz w:val="20"/>
        <w:szCs w:val="20"/>
      </w:rPr>
    </w:pPr>
    <w:r w:rsidRPr="005E5FC3">
      <w:rPr>
        <w:rFonts w:ascii="Arial" w:hAnsi="Arial" w:cs="Arial"/>
        <w:i/>
        <w:iCs/>
        <w:noProof/>
        <w:sz w:val="20"/>
        <w:szCs w:val="20"/>
        <w:lang w:eastAsia="fr-FR"/>
      </w:rPr>
      <mc:AlternateContent>
        <mc:Choice Requires="wps">
          <w:drawing>
            <wp:anchor distT="0" distB="0" distL="114300" distR="114300" simplePos="0" relativeHeight="251657728" behindDoc="0" locked="0" layoutInCell="1" allowOverlap="1" wp14:anchorId="5799B334" wp14:editId="3E7CC0C9">
              <wp:simplePos x="0" y="0"/>
              <wp:positionH relativeFrom="page">
                <wp:posOffset>19050</wp:posOffset>
              </wp:positionH>
              <wp:positionV relativeFrom="paragraph">
                <wp:posOffset>-31750</wp:posOffset>
              </wp:positionV>
              <wp:extent cx="7513320" cy="0"/>
              <wp:effectExtent l="0" t="19050" r="30480" b="19050"/>
              <wp:wrapNone/>
              <wp:docPr id="19" name="Connecteur droit 19"/>
              <wp:cNvGraphicFramePr/>
              <a:graphic xmlns:a="http://schemas.openxmlformats.org/drawingml/2006/main">
                <a:graphicData uri="http://schemas.microsoft.com/office/word/2010/wordprocessingShape">
                  <wps:wsp>
                    <wps:cNvCnPr/>
                    <wps:spPr>
                      <a:xfrm>
                        <a:off x="0" y="0"/>
                        <a:ext cx="7513320" cy="0"/>
                      </a:xfrm>
                      <a:prstGeom prst="line">
                        <a:avLst/>
                      </a:prstGeom>
                      <a:ln w="31750" cmpd="dbl"/>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oel="http://schemas.microsoft.com/office/2019/extlst" xmlns:w16du="http://schemas.microsoft.com/office/word/2023/wordml/word16du">
          <w:pict>
            <v:line w14:anchorId="0C0D0341" id="Connecteur droit 19"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 from="1.5pt,-2.5pt" to="593.1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" strokecolor="#4472c4 [3204]" strokeweight="2.5pt">
              <v:stroke linestyle="thinThin" joinstyle="miter"/>
              <w10:wrap anchorx="page"/>
            </v:line>
          </w:pict>
        </mc:Fallback>
      </mc:AlternateContent>
    </w:r>
    <w:r w:rsidRPr="005E5FC3">
      <w:rPr>
        <w:rFonts w:ascii="Arial" w:hAnsi="Arial" w:cs="Arial"/>
        <w:i/>
        <w:iCs/>
        <w:sz w:val="20"/>
        <w:szCs w:val="20"/>
      </w:rPr>
      <w:t>2</w:t>
    </w:r>
    <w:r w:rsidRPr="005E5FC3">
      <w:rPr>
        <w:rFonts w:ascii="Arial" w:hAnsi="Arial" w:cs="Arial"/>
        <w:i/>
        <w:iCs/>
        <w:sz w:val="20"/>
        <w:szCs w:val="20"/>
        <w:vertAlign w:val="superscript"/>
      </w:rPr>
      <w:t>ème</w:t>
    </w:r>
    <w:r w:rsidRPr="005E5FC3">
      <w:rPr>
        <w:rFonts w:ascii="Arial" w:hAnsi="Arial" w:cs="Arial"/>
        <w:i/>
        <w:iCs/>
        <w:sz w:val="20"/>
        <w:szCs w:val="20"/>
      </w:rPr>
      <w:t xml:space="preserve"> étage</w:t>
    </w:r>
    <w:r w:rsidRPr="005E5FC3">
      <w:rPr>
        <w:rFonts w:ascii="Arial" w:hAnsi="Arial" w:cs="Arial"/>
        <w:i/>
        <w:iCs/>
        <w:noProof/>
        <w:sz w:val="20"/>
        <w:szCs w:val="20"/>
        <w:lang w:eastAsia="fr-FR"/>
      </w:rPr>
      <w:t xml:space="preserve"> </w:t>
    </w:r>
    <w:r w:rsidRPr="005E5FC3">
      <w:rPr>
        <w:rFonts w:ascii="Arial" w:hAnsi="Arial" w:cs="Arial"/>
        <w:i/>
        <w:iCs/>
        <w:sz w:val="20"/>
        <w:szCs w:val="20"/>
      </w:rPr>
      <w:t xml:space="preserve">Immeuble Palm Résidence Camayenne (corniche nord à coté clinique Ambroise Paré), </w:t>
    </w:r>
  </w:p>
  <w:p w14:paraId="1AC9ED18" w14:textId="77777777" w:rsidR="00347D39" w:rsidRPr="005E5FC3" w:rsidRDefault="00347D39" w:rsidP="00347D39">
    <w:pPr>
      <w:pStyle w:val="Pieddepage"/>
      <w:jc w:val="center"/>
      <w:rPr>
        <w:rFonts w:ascii="Arial" w:hAnsi="Arial" w:cs="Arial"/>
        <w:i/>
        <w:iCs/>
        <w:sz w:val="20"/>
        <w:szCs w:val="20"/>
      </w:rPr>
    </w:pPr>
    <w:r w:rsidRPr="005E5FC3">
      <w:rPr>
        <w:rFonts w:ascii="Arial" w:hAnsi="Arial" w:cs="Arial"/>
        <w:i/>
        <w:iCs/>
        <w:sz w:val="20"/>
        <w:szCs w:val="20"/>
      </w:rPr>
      <w:t xml:space="preserve"> Quartier Camayenne, C. Dixinn, Conakry Rép. Guinée</w:t>
    </w:r>
  </w:p>
  <w:p w14:paraId="4F997B13" w14:textId="4E8E2D83" w:rsidR="00347D39" w:rsidRPr="005E5FC3" w:rsidRDefault="00B3542F" w:rsidP="00347D39">
    <w:pPr>
      <w:pStyle w:val="Pieddepage"/>
      <w:jc w:val="center"/>
      <w:rPr>
        <w:rFonts w:ascii="Arial" w:hAnsi="Arial" w:cs="Arial"/>
        <w:b/>
        <w:bCs/>
        <w:i/>
        <w:iCs/>
        <w:sz w:val="20"/>
        <w:szCs w:val="20"/>
      </w:rPr>
    </w:pPr>
    <w:r>
      <w:rPr>
        <w:rFonts w:ascii="Arial" w:hAnsi="Arial" w:cs="Arial"/>
        <w:b/>
        <w:bCs/>
        <w:i/>
        <w:iCs/>
        <w:sz w:val="20"/>
        <w:szCs w:val="20"/>
      </w:rPr>
      <w:t>Email : tenders.uagcp@gmail.com</w:t>
    </w:r>
  </w:p>
  <w:p w14:paraId="3F2685DD" w14:textId="43ACFF47" w:rsidR="00347D39" w:rsidRPr="00347D39" w:rsidRDefault="00347D39" w:rsidP="00347D39">
    <w:pPr>
      <w:pStyle w:val="Pieddepage"/>
      <w:jc w:val="center"/>
      <w:rPr>
        <w:rFonts w:ascii="Arial" w:hAnsi="Arial" w:cs="Arial"/>
        <w:i/>
        <w:iCs/>
        <w:sz w:val="20"/>
        <w:szCs w:val="20"/>
      </w:rPr>
    </w:pPr>
    <w:r w:rsidRPr="005E5FC3">
      <w:rPr>
        <w:rFonts w:ascii="Arial" w:hAnsi="Arial" w:cs="Arial"/>
        <w:i/>
        <w:iCs/>
        <w:sz w:val="20"/>
        <w:szCs w:val="20"/>
      </w:rPr>
      <w:t xml:space="preserve">Synergie </w:t>
    </w:r>
    <w:r w:rsidRPr="00507689">
      <w:rPr>
        <w:rFonts w:ascii="Arial" w:hAnsi="Arial" w:cs="Arial"/>
        <w:i/>
        <w:iCs/>
        <w:sz w:val="20"/>
        <w:szCs w:val="20"/>
      </w:rPr>
      <w:t>d’action pour une meilleure santé</w:t>
    </w:r>
    <w:bookmarkEnd w:id="3"/>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C8350F" w14:textId="77777777" w:rsidR="00CF57C8" w:rsidRDefault="00CF57C8" w:rsidP="00347D39">
      <w:r>
        <w:separator/>
      </w:r>
    </w:p>
  </w:footnote>
  <w:footnote w:type="continuationSeparator" w:id="0">
    <w:p w14:paraId="18A81A0A" w14:textId="77777777" w:rsidR="00CF57C8" w:rsidRDefault="00CF57C8" w:rsidP="00347D3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Grilledutableau"/>
      <w:tblW w:w="11908"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565"/>
      <w:gridCol w:w="2404"/>
      <w:gridCol w:w="3969"/>
      <w:gridCol w:w="2269"/>
      <w:gridCol w:w="1701"/>
    </w:tblGrid>
    <w:tr w:rsidR="00347D39" w:rsidRPr="00007378" w14:paraId="60CD6B95" w14:textId="77777777" w:rsidTr="00263945">
      <w:tc>
        <w:tcPr>
          <w:tcW w:w="1565" w:type="dxa"/>
        </w:tcPr>
        <w:p w14:paraId="1F93CFA1" w14:textId="201B80C8" w:rsidR="00347D39" w:rsidRPr="00007378" w:rsidRDefault="00347D39" w:rsidP="00347D39">
          <w:pPr>
            <w:pStyle w:val="En-tte"/>
            <w:jc w:val="center"/>
          </w:pPr>
          <w:bookmarkStart w:id="2" w:name="_Hlk60908852"/>
          <w:r w:rsidRPr="00007378">
            <w:rPr>
              <w:noProof/>
              <w:lang w:eastAsia="fr-FR"/>
            </w:rPr>
            <w:drawing>
              <wp:inline distT="0" distB="0" distL="0" distR="0" wp14:anchorId="2702145A" wp14:editId="15D37586">
                <wp:extent cx="828675" cy="838200"/>
                <wp:effectExtent l="0" t="0" r="9525" b="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36304" cy="845917"/>
                        </a:xfrm>
                        <a:prstGeom prst="rect">
                          <a:avLst/>
                        </a:prstGeom>
                        <a:noFill/>
                        <a:ln>
                          <a:noFill/>
                        </a:ln>
                      </pic:spPr>
                    </pic:pic>
                  </a:graphicData>
                </a:graphic>
              </wp:inline>
            </w:drawing>
          </w:r>
        </w:p>
      </w:tc>
      <w:tc>
        <w:tcPr>
          <w:tcW w:w="8642" w:type="dxa"/>
          <w:gridSpan w:val="3"/>
        </w:tcPr>
        <w:p w14:paraId="04910971" w14:textId="62AF46FA" w:rsidR="00347D39" w:rsidRPr="00007378" w:rsidRDefault="00347D39" w:rsidP="00347D39">
          <w:pPr>
            <w:pStyle w:val="En-tte"/>
            <w:jc w:val="center"/>
            <w:rPr>
              <w:rFonts w:ascii="Arial" w:hAnsi="Arial" w:cs="Arial"/>
              <w:b/>
              <w:bCs/>
            </w:rPr>
          </w:pPr>
          <w:r w:rsidRPr="00007378">
            <w:rPr>
              <w:noProof/>
              <w:lang w:eastAsia="fr-FR"/>
            </w:rPr>
            <w:drawing>
              <wp:anchor distT="0" distB="0" distL="114300" distR="114300" simplePos="0" relativeHeight="251656704" behindDoc="0" locked="0" layoutInCell="1" allowOverlap="1" wp14:anchorId="6C504B53" wp14:editId="2E0A32F7">
                <wp:simplePos x="0" y="0"/>
                <wp:positionH relativeFrom="margin">
                  <wp:posOffset>4738370</wp:posOffset>
                </wp:positionH>
                <wp:positionV relativeFrom="margin">
                  <wp:posOffset>66675</wp:posOffset>
                </wp:positionV>
                <wp:extent cx="749300" cy="762000"/>
                <wp:effectExtent l="0" t="0" r="0" b="0"/>
                <wp:wrapSquare wrapText="bothSides"/>
                <wp:docPr id="17" name="Imag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49300" cy="762000"/>
                        </a:xfrm>
                        <a:prstGeom prst="rect">
                          <a:avLst/>
                        </a:prstGeom>
                        <a:noFill/>
                        <a:ln>
                          <a:noFill/>
                        </a:ln>
                      </pic:spPr>
                    </pic:pic>
                  </a:graphicData>
                </a:graphic>
              </wp:anchor>
            </w:drawing>
          </w:r>
          <w:r w:rsidRPr="00007378">
            <w:rPr>
              <w:rFonts w:ascii="Arial" w:hAnsi="Arial" w:cs="Arial"/>
              <w:b/>
              <w:bCs/>
            </w:rPr>
            <w:t>REPUBLIQUE DE GUINEE</w:t>
          </w:r>
        </w:p>
        <w:p w14:paraId="4B23DF22" w14:textId="3CE30FB0" w:rsidR="00347D39" w:rsidRPr="00007378" w:rsidRDefault="00347D39" w:rsidP="00347D39">
          <w:pPr>
            <w:pStyle w:val="En-tte"/>
            <w:jc w:val="center"/>
            <w:rPr>
              <w:rFonts w:ascii="Arial" w:hAnsi="Arial" w:cs="Arial"/>
            </w:rPr>
          </w:pPr>
          <w:r w:rsidRPr="00007378">
            <w:rPr>
              <w:rFonts w:ascii="Arial" w:hAnsi="Arial" w:cs="Arial"/>
              <w:color w:val="FF0000"/>
            </w:rPr>
            <w:t>Travail</w:t>
          </w:r>
          <w:r w:rsidRPr="00007378">
            <w:rPr>
              <w:rFonts w:ascii="Arial" w:hAnsi="Arial" w:cs="Arial"/>
            </w:rPr>
            <w:t>-</w:t>
          </w:r>
          <w:r w:rsidRPr="00007378">
            <w:rPr>
              <w:rFonts w:ascii="Arial" w:hAnsi="Arial" w:cs="Arial"/>
              <w:color w:val="FFC000"/>
            </w:rPr>
            <w:t>Justice</w:t>
          </w:r>
          <w:r w:rsidRPr="00007378">
            <w:rPr>
              <w:rFonts w:ascii="Arial" w:hAnsi="Arial" w:cs="Arial"/>
            </w:rPr>
            <w:t>-</w:t>
          </w:r>
          <w:r w:rsidRPr="00007378">
            <w:rPr>
              <w:rFonts w:ascii="Arial" w:hAnsi="Arial" w:cs="Arial"/>
              <w:color w:val="00B050"/>
            </w:rPr>
            <w:t>Solidarité</w:t>
          </w:r>
        </w:p>
        <w:p w14:paraId="3A340633" w14:textId="77777777" w:rsidR="00347D39" w:rsidRPr="00007378" w:rsidRDefault="00347D39" w:rsidP="00347D39">
          <w:pPr>
            <w:pStyle w:val="En-tte"/>
            <w:spacing w:before="120" w:after="120"/>
            <w:jc w:val="center"/>
            <w:rPr>
              <w:rFonts w:ascii="Arial" w:hAnsi="Arial" w:cs="Arial"/>
              <w:b/>
              <w:bCs/>
            </w:rPr>
          </w:pPr>
          <w:r w:rsidRPr="00007378">
            <w:rPr>
              <w:rFonts w:ascii="Arial" w:hAnsi="Arial" w:cs="Arial"/>
              <w:b/>
              <w:bCs/>
            </w:rPr>
            <w:t>MINISTERE DE LA SANTE</w:t>
          </w:r>
        </w:p>
        <w:p w14:paraId="78DEAD1D" w14:textId="77777777" w:rsidR="00347D39" w:rsidRPr="00007378" w:rsidRDefault="00347D39" w:rsidP="00347D39">
          <w:pPr>
            <w:pStyle w:val="En-tte"/>
            <w:jc w:val="center"/>
          </w:pPr>
          <w:r w:rsidRPr="00007378">
            <w:rPr>
              <w:rFonts w:ascii="Arial" w:hAnsi="Arial" w:cs="Arial"/>
              <w:b/>
              <w:bCs/>
            </w:rPr>
            <w:t>UNITE D'APPUI A LA GESTION ET A LA COORDINATION DES PROGRAMMES</w:t>
          </w:r>
          <w:r w:rsidRPr="00007378">
            <w:rPr>
              <w:b/>
              <w:bCs/>
            </w:rPr>
            <w:t xml:space="preserve"> </w:t>
          </w:r>
          <w:r w:rsidRPr="00007378">
            <w:rPr>
              <w:rFonts w:ascii="Arial" w:hAnsi="Arial" w:cs="Arial"/>
              <w:b/>
              <w:bCs/>
            </w:rPr>
            <w:t>(UAGCP)</w:t>
          </w:r>
        </w:p>
      </w:tc>
      <w:tc>
        <w:tcPr>
          <w:tcW w:w="1701" w:type="dxa"/>
        </w:tcPr>
        <w:p w14:paraId="11A42288" w14:textId="7FAB1E1D" w:rsidR="00347D39" w:rsidRPr="00007378" w:rsidRDefault="00347D39" w:rsidP="00347D39">
          <w:pPr>
            <w:pStyle w:val="En-tte"/>
            <w:jc w:val="center"/>
          </w:pPr>
        </w:p>
      </w:tc>
    </w:tr>
    <w:bookmarkEnd w:id="2"/>
    <w:tr w:rsidR="00347D39" w14:paraId="2943BEF9" w14:textId="77777777" w:rsidTr="00263945">
      <w:trPr>
        <w:trHeight w:val="28"/>
      </w:trPr>
      <w:tc>
        <w:tcPr>
          <w:tcW w:w="3969" w:type="dxa"/>
          <w:gridSpan w:val="2"/>
          <w:shd w:val="clear" w:color="auto" w:fill="FF0000"/>
        </w:tcPr>
        <w:p w14:paraId="43A52B77" w14:textId="77777777" w:rsidR="00347D39" w:rsidRPr="003E3A97" w:rsidRDefault="00347D39" w:rsidP="00347D39">
          <w:pPr>
            <w:pStyle w:val="En-tte"/>
            <w:jc w:val="center"/>
            <w:rPr>
              <w:noProof/>
              <w:sz w:val="4"/>
              <w:szCs w:val="4"/>
            </w:rPr>
          </w:pPr>
        </w:p>
      </w:tc>
      <w:tc>
        <w:tcPr>
          <w:tcW w:w="3969" w:type="dxa"/>
          <w:shd w:val="clear" w:color="auto" w:fill="FFFF00"/>
        </w:tcPr>
        <w:p w14:paraId="32814322" w14:textId="77777777" w:rsidR="00347D39" w:rsidRPr="003E3A97" w:rsidRDefault="00347D39" w:rsidP="00347D39">
          <w:pPr>
            <w:pStyle w:val="En-tte"/>
            <w:jc w:val="center"/>
            <w:rPr>
              <w:sz w:val="4"/>
              <w:szCs w:val="4"/>
            </w:rPr>
          </w:pPr>
        </w:p>
      </w:tc>
      <w:tc>
        <w:tcPr>
          <w:tcW w:w="3970" w:type="dxa"/>
          <w:gridSpan w:val="2"/>
          <w:shd w:val="clear" w:color="auto" w:fill="00B050"/>
        </w:tcPr>
        <w:p w14:paraId="23F92D18" w14:textId="77777777" w:rsidR="00347D39" w:rsidRPr="003E3A97" w:rsidRDefault="00347D39" w:rsidP="00347D39">
          <w:pPr>
            <w:pStyle w:val="En-tte"/>
            <w:rPr>
              <w:noProof/>
              <w:sz w:val="4"/>
              <w:szCs w:val="4"/>
            </w:rPr>
          </w:pPr>
        </w:p>
      </w:tc>
    </w:tr>
  </w:tbl>
  <w:p w14:paraId="38EEC104" w14:textId="10922AAA" w:rsidR="00347D39" w:rsidRDefault="00CF57C8">
    <w:pPr>
      <w:pStyle w:val="En-tte"/>
    </w:pPr>
    <w:r>
      <w:rPr>
        <w:noProof/>
        <w:lang w:eastAsia="fr-FR"/>
      </w:rPr>
      <w:pict w14:anchorId="4EA26AD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790558330" o:spid="_x0000_s2050" type="#_x0000_t75" style="position:absolute;margin-left:0;margin-top:0;width:328.35pt;height:365.15pt;z-index:-251657728;mso-position-horizontal:center;mso-position-horizontal-relative:margin;mso-position-vertical:center;mso-position-vertical-relative:margin" o:allowincell="f">
          <v:imagedata r:id="rId3" o:title="Logofinal"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381AC0"/>
    <w:multiLevelType w:val="hybridMultilevel"/>
    <w:tmpl w:val="E048E2E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 w15:restartNumberingAfterBreak="0">
    <w:nsid w:val="17432597"/>
    <w:multiLevelType w:val="hybridMultilevel"/>
    <w:tmpl w:val="097674C4"/>
    <w:lvl w:ilvl="0" w:tplc="E998300A">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D8F2B9D"/>
    <w:multiLevelType w:val="hybridMultilevel"/>
    <w:tmpl w:val="2A8A76EE"/>
    <w:lvl w:ilvl="0" w:tplc="B7E2E7B2">
      <w:numFmt w:val="bullet"/>
      <w:lvlText w:val="-"/>
      <w:lvlJc w:val="left"/>
      <w:pPr>
        <w:ind w:left="720" w:hanging="360"/>
      </w:pPr>
      <w:rPr>
        <w:rFonts w:ascii="Century Gothic" w:eastAsia="Times New Roman" w:hAnsi="Century Gothic"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9145FD"/>
    <w:multiLevelType w:val="hybridMultilevel"/>
    <w:tmpl w:val="B758205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7A04E1B"/>
    <w:multiLevelType w:val="hybridMultilevel"/>
    <w:tmpl w:val="3338719C"/>
    <w:lvl w:ilvl="0" w:tplc="2000000D">
      <w:start w:val="1"/>
      <w:numFmt w:val="bullet"/>
      <w:lvlText w:val=""/>
      <w:lvlJc w:val="left"/>
      <w:pPr>
        <w:ind w:left="1080" w:hanging="360"/>
      </w:pPr>
      <w:rPr>
        <w:rFonts w:ascii="Wingdings" w:hAnsi="Wingdings"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abstractNum w:abstractNumId="5" w15:restartNumberingAfterBreak="0">
    <w:nsid w:val="34ED1FA5"/>
    <w:multiLevelType w:val="multilevel"/>
    <w:tmpl w:val="FDCC0174"/>
    <w:lvl w:ilvl="0">
      <w:start w:val="1"/>
      <w:numFmt w:val="decimal"/>
      <w:lvlText w:val="%1."/>
      <w:lvlJc w:val="left"/>
      <w:pPr>
        <w:tabs>
          <w:tab w:val="num" w:pos="720"/>
        </w:tabs>
        <w:ind w:left="720" w:hanging="720"/>
      </w:pPr>
      <w:rPr>
        <w:rFonts w:hint="default"/>
        <w:b w:val="0"/>
        <w:i w:val="0"/>
      </w:rPr>
    </w:lvl>
    <w:lvl w:ilvl="1">
      <w:start w:val="5"/>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 w15:restartNumberingAfterBreak="0">
    <w:nsid w:val="699370FD"/>
    <w:multiLevelType w:val="hybridMultilevel"/>
    <w:tmpl w:val="BB14709C"/>
    <w:lvl w:ilvl="0" w:tplc="20000001">
      <w:start w:val="1"/>
      <w:numFmt w:val="bullet"/>
      <w:lvlText w:val=""/>
      <w:lvlJc w:val="left"/>
      <w:pPr>
        <w:ind w:left="1080" w:hanging="360"/>
      </w:pPr>
      <w:rPr>
        <w:rFonts w:ascii="Symbol" w:hAnsi="Symbol" w:hint="default"/>
      </w:rPr>
    </w:lvl>
    <w:lvl w:ilvl="1" w:tplc="20000003" w:tentative="1">
      <w:start w:val="1"/>
      <w:numFmt w:val="bullet"/>
      <w:lvlText w:val="o"/>
      <w:lvlJc w:val="left"/>
      <w:pPr>
        <w:ind w:left="1800" w:hanging="360"/>
      </w:pPr>
      <w:rPr>
        <w:rFonts w:ascii="Courier New" w:hAnsi="Courier New" w:cs="Courier New" w:hint="default"/>
      </w:rPr>
    </w:lvl>
    <w:lvl w:ilvl="2" w:tplc="20000005" w:tentative="1">
      <w:start w:val="1"/>
      <w:numFmt w:val="bullet"/>
      <w:lvlText w:val=""/>
      <w:lvlJc w:val="left"/>
      <w:pPr>
        <w:ind w:left="2520" w:hanging="360"/>
      </w:pPr>
      <w:rPr>
        <w:rFonts w:ascii="Wingdings" w:hAnsi="Wingdings" w:hint="default"/>
      </w:rPr>
    </w:lvl>
    <w:lvl w:ilvl="3" w:tplc="20000001" w:tentative="1">
      <w:start w:val="1"/>
      <w:numFmt w:val="bullet"/>
      <w:lvlText w:val=""/>
      <w:lvlJc w:val="left"/>
      <w:pPr>
        <w:ind w:left="3240" w:hanging="360"/>
      </w:pPr>
      <w:rPr>
        <w:rFonts w:ascii="Symbol" w:hAnsi="Symbol" w:hint="default"/>
      </w:rPr>
    </w:lvl>
    <w:lvl w:ilvl="4" w:tplc="20000003" w:tentative="1">
      <w:start w:val="1"/>
      <w:numFmt w:val="bullet"/>
      <w:lvlText w:val="o"/>
      <w:lvlJc w:val="left"/>
      <w:pPr>
        <w:ind w:left="3960" w:hanging="360"/>
      </w:pPr>
      <w:rPr>
        <w:rFonts w:ascii="Courier New" w:hAnsi="Courier New" w:cs="Courier New" w:hint="default"/>
      </w:rPr>
    </w:lvl>
    <w:lvl w:ilvl="5" w:tplc="20000005" w:tentative="1">
      <w:start w:val="1"/>
      <w:numFmt w:val="bullet"/>
      <w:lvlText w:val=""/>
      <w:lvlJc w:val="left"/>
      <w:pPr>
        <w:ind w:left="4680" w:hanging="360"/>
      </w:pPr>
      <w:rPr>
        <w:rFonts w:ascii="Wingdings" w:hAnsi="Wingdings" w:hint="default"/>
      </w:rPr>
    </w:lvl>
    <w:lvl w:ilvl="6" w:tplc="20000001" w:tentative="1">
      <w:start w:val="1"/>
      <w:numFmt w:val="bullet"/>
      <w:lvlText w:val=""/>
      <w:lvlJc w:val="left"/>
      <w:pPr>
        <w:ind w:left="5400" w:hanging="360"/>
      </w:pPr>
      <w:rPr>
        <w:rFonts w:ascii="Symbol" w:hAnsi="Symbol" w:hint="default"/>
      </w:rPr>
    </w:lvl>
    <w:lvl w:ilvl="7" w:tplc="20000003" w:tentative="1">
      <w:start w:val="1"/>
      <w:numFmt w:val="bullet"/>
      <w:lvlText w:val="o"/>
      <w:lvlJc w:val="left"/>
      <w:pPr>
        <w:ind w:left="6120" w:hanging="360"/>
      </w:pPr>
      <w:rPr>
        <w:rFonts w:ascii="Courier New" w:hAnsi="Courier New" w:cs="Courier New" w:hint="default"/>
      </w:rPr>
    </w:lvl>
    <w:lvl w:ilvl="8" w:tplc="2000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6"/>
  </w:num>
  <w:num w:numId="4">
    <w:abstractNumId w:val="1"/>
  </w:num>
  <w:num w:numId="5">
    <w:abstractNumId w:val="4"/>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7D39"/>
    <w:rsid w:val="0001114C"/>
    <w:rsid w:val="00026A89"/>
    <w:rsid w:val="00046F71"/>
    <w:rsid w:val="000F04B7"/>
    <w:rsid w:val="000F0694"/>
    <w:rsid w:val="00153B4C"/>
    <w:rsid w:val="00155823"/>
    <w:rsid w:val="00164C6E"/>
    <w:rsid w:val="001F121F"/>
    <w:rsid w:val="00245FC1"/>
    <w:rsid w:val="00297C9F"/>
    <w:rsid w:val="002B324E"/>
    <w:rsid w:val="00314362"/>
    <w:rsid w:val="0031553C"/>
    <w:rsid w:val="00316D9A"/>
    <w:rsid w:val="00336C4E"/>
    <w:rsid w:val="00347D39"/>
    <w:rsid w:val="003C3D79"/>
    <w:rsid w:val="003D10D0"/>
    <w:rsid w:val="0040760B"/>
    <w:rsid w:val="00427FD1"/>
    <w:rsid w:val="004B3E35"/>
    <w:rsid w:val="004D4C41"/>
    <w:rsid w:val="00590147"/>
    <w:rsid w:val="005F0FB2"/>
    <w:rsid w:val="005F79F7"/>
    <w:rsid w:val="006177DF"/>
    <w:rsid w:val="006630CD"/>
    <w:rsid w:val="006C39D1"/>
    <w:rsid w:val="007172BA"/>
    <w:rsid w:val="00720E64"/>
    <w:rsid w:val="00822E0C"/>
    <w:rsid w:val="008617AC"/>
    <w:rsid w:val="00894B2D"/>
    <w:rsid w:val="008A5CEA"/>
    <w:rsid w:val="008D05E6"/>
    <w:rsid w:val="009043F7"/>
    <w:rsid w:val="00983FA8"/>
    <w:rsid w:val="009E55DF"/>
    <w:rsid w:val="00A07B04"/>
    <w:rsid w:val="00A23A57"/>
    <w:rsid w:val="00A44235"/>
    <w:rsid w:val="00A76B3B"/>
    <w:rsid w:val="00A95234"/>
    <w:rsid w:val="00AB15D8"/>
    <w:rsid w:val="00AC388A"/>
    <w:rsid w:val="00B14916"/>
    <w:rsid w:val="00B3542F"/>
    <w:rsid w:val="00B60FC5"/>
    <w:rsid w:val="00B70E74"/>
    <w:rsid w:val="00B81100"/>
    <w:rsid w:val="00B87E8A"/>
    <w:rsid w:val="00B92BBB"/>
    <w:rsid w:val="00BA259C"/>
    <w:rsid w:val="00BB51C1"/>
    <w:rsid w:val="00BF7D5A"/>
    <w:rsid w:val="00CD0FA3"/>
    <w:rsid w:val="00CF57C8"/>
    <w:rsid w:val="00D87932"/>
    <w:rsid w:val="00DA0769"/>
    <w:rsid w:val="00DF4AE8"/>
    <w:rsid w:val="00E0258F"/>
    <w:rsid w:val="00E77141"/>
    <w:rsid w:val="00E830C7"/>
    <w:rsid w:val="00E92B0B"/>
    <w:rsid w:val="00F024FC"/>
    <w:rsid w:val="00F26778"/>
    <w:rsid w:val="00F4759C"/>
    <w:rsid w:val="00F667C0"/>
    <w:rsid w:val="00F77E2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3EE874FE"/>
  <w15:chartTrackingRefBased/>
  <w15:docId w15:val="{7293F6E4-6B10-48F9-A39C-3251A203C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47D39"/>
    <w:pPr>
      <w:spacing w:after="0" w:line="240" w:lineRule="auto"/>
    </w:pPr>
    <w:rPr>
      <w:rFonts w:ascii="Times New Roman" w:eastAsia="Times New Roman" w:hAnsi="Times New Roman" w:cs="Times New Roman"/>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uiPriority w:val="99"/>
    <w:rsid w:val="00347D39"/>
    <w:rPr>
      <w:color w:val="0000FF"/>
      <w:u w:val="single"/>
    </w:rPr>
  </w:style>
  <w:style w:type="paragraph" w:styleId="En-tte">
    <w:name w:val="header"/>
    <w:basedOn w:val="Normal"/>
    <w:link w:val="En-tteCar"/>
    <w:uiPriority w:val="99"/>
    <w:unhideWhenUsed/>
    <w:rsid w:val="00347D39"/>
    <w:pPr>
      <w:tabs>
        <w:tab w:val="center" w:pos="4536"/>
        <w:tab w:val="right" w:pos="9072"/>
      </w:tabs>
    </w:pPr>
  </w:style>
  <w:style w:type="character" w:customStyle="1" w:styleId="En-tteCar">
    <w:name w:val="En-tête Car"/>
    <w:basedOn w:val="Policepardfaut"/>
    <w:link w:val="En-tte"/>
    <w:uiPriority w:val="99"/>
    <w:rsid w:val="00347D39"/>
    <w:rPr>
      <w:rFonts w:ascii="Times New Roman" w:eastAsia="Times New Roman" w:hAnsi="Times New Roman" w:cs="Times New Roman"/>
      <w:sz w:val="24"/>
      <w:szCs w:val="24"/>
    </w:rPr>
  </w:style>
  <w:style w:type="paragraph" w:styleId="Pieddepage">
    <w:name w:val="footer"/>
    <w:basedOn w:val="Normal"/>
    <w:link w:val="PieddepageCar"/>
    <w:uiPriority w:val="99"/>
    <w:unhideWhenUsed/>
    <w:rsid w:val="00347D39"/>
    <w:pPr>
      <w:tabs>
        <w:tab w:val="center" w:pos="4536"/>
        <w:tab w:val="right" w:pos="9072"/>
      </w:tabs>
    </w:pPr>
  </w:style>
  <w:style w:type="character" w:customStyle="1" w:styleId="PieddepageCar">
    <w:name w:val="Pied de page Car"/>
    <w:basedOn w:val="Policepardfaut"/>
    <w:link w:val="Pieddepage"/>
    <w:uiPriority w:val="99"/>
    <w:rsid w:val="00347D39"/>
    <w:rPr>
      <w:rFonts w:ascii="Times New Roman" w:eastAsia="Times New Roman" w:hAnsi="Times New Roman" w:cs="Times New Roman"/>
      <w:sz w:val="24"/>
      <w:szCs w:val="24"/>
    </w:rPr>
  </w:style>
  <w:style w:type="table" w:styleId="Grilledutableau">
    <w:name w:val="Table Grid"/>
    <w:basedOn w:val="TableauNormal"/>
    <w:rsid w:val="00347D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aliases w:val="Style 3,Bullets,Liste couleur - Accent 11,References,Titre1,inspringtekst,1,Paragraphe de liste1,Glossaire,liste de tableaux,I..1,L_4,Paragraphe de liste4,U 5,Paragraphe 2,texte,Bullet Points,Farbige Liste - Akzent 11,Liste Paragraf"/>
    <w:basedOn w:val="Normal"/>
    <w:link w:val="ParagraphedelisteCar"/>
    <w:uiPriority w:val="34"/>
    <w:qFormat/>
    <w:rsid w:val="00A23A57"/>
    <w:pPr>
      <w:ind w:left="720"/>
      <w:contextualSpacing/>
    </w:pPr>
  </w:style>
  <w:style w:type="paragraph" w:customStyle="1" w:styleId="Header3-Paragraph">
    <w:name w:val="Header 3 - Paragraph"/>
    <w:basedOn w:val="Normal"/>
    <w:rsid w:val="00336C4E"/>
    <w:pPr>
      <w:tabs>
        <w:tab w:val="left" w:pos="504"/>
      </w:tabs>
      <w:overflowPunct w:val="0"/>
      <w:autoSpaceDE w:val="0"/>
      <w:autoSpaceDN w:val="0"/>
      <w:adjustRightInd w:val="0"/>
      <w:spacing w:after="200"/>
      <w:ind w:left="504" w:hanging="504"/>
      <w:jc w:val="both"/>
      <w:textAlignment w:val="baseline"/>
    </w:pPr>
    <w:rPr>
      <w:rFonts w:cs="Arial"/>
      <w:lang w:val="en-US" w:eastAsia="fr-FR"/>
    </w:rPr>
  </w:style>
  <w:style w:type="character" w:styleId="Marquedecommentaire">
    <w:name w:val="annotation reference"/>
    <w:basedOn w:val="Policepardfaut"/>
    <w:uiPriority w:val="99"/>
    <w:semiHidden/>
    <w:unhideWhenUsed/>
    <w:rsid w:val="00B14916"/>
    <w:rPr>
      <w:sz w:val="16"/>
      <w:szCs w:val="16"/>
    </w:rPr>
  </w:style>
  <w:style w:type="paragraph" w:styleId="Commentaire">
    <w:name w:val="annotation text"/>
    <w:basedOn w:val="Normal"/>
    <w:link w:val="CommentaireCar"/>
    <w:uiPriority w:val="99"/>
    <w:semiHidden/>
    <w:unhideWhenUsed/>
    <w:rsid w:val="00B14916"/>
    <w:rPr>
      <w:sz w:val="20"/>
      <w:szCs w:val="20"/>
    </w:rPr>
  </w:style>
  <w:style w:type="character" w:customStyle="1" w:styleId="CommentaireCar">
    <w:name w:val="Commentaire Car"/>
    <w:basedOn w:val="Policepardfaut"/>
    <w:link w:val="Commentaire"/>
    <w:uiPriority w:val="99"/>
    <w:semiHidden/>
    <w:rsid w:val="00B14916"/>
    <w:rPr>
      <w:rFonts w:ascii="Times New Roman" w:eastAsia="Times New Roman" w:hAnsi="Times New Roman" w:cs="Times New Roman"/>
      <w:sz w:val="20"/>
      <w:szCs w:val="20"/>
    </w:rPr>
  </w:style>
  <w:style w:type="paragraph" w:styleId="Objetducommentaire">
    <w:name w:val="annotation subject"/>
    <w:basedOn w:val="Commentaire"/>
    <w:next w:val="Commentaire"/>
    <w:link w:val="ObjetducommentaireCar"/>
    <w:uiPriority w:val="99"/>
    <w:semiHidden/>
    <w:unhideWhenUsed/>
    <w:rsid w:val="00B14916"/>
    <w:rPr>
      <w:b/>
      <w:bCs/>
    </w:rPr>
  </w:style>
  <w:style w:type="character" w:customStyle="1" w:styleId="ObjetducommentaireCar">
    <w:name w:val="Objet du commentaire Car"/>
    <w:basedOn w:val="CommentaireCar"/>
    <w:link w:val="Objetducommentaire"/>
    <w:uiPriority w:val="99"/>
    <w:semiHidden/>
    <w:rsid w:val="00B14916"/>
    <w:rPr>
      <w:rFonts w:ascii="Times New Roman" w:eastAsia="Times New Roman" w:hAnsi="Times New Roman" w:cs="Times New Roman"/>
      <w:b/>
      <w:bCs/>
      <w:sz w:val="20"/>
      <w:szCs w:val="20"/>
    </w:rPr>
  </w:style>
  <w:style w:type="paragraph" w:styleId="Rvision">
    <w:name w:val="Revision"/>
    <w:hidden/>
    <w:uiPriority w:val="99"/>
    <w:semiHidden/>
    <w:rsid w:val="00B70E74"/>
    <w:pPr>
      <w:spacing w:after="0" w:line="240" w:lineRule="auto"/>
    </w:pPr>
    <w:rPr>
      <w:rFonts w:ascii="Times New Roman" w:eastAsia="Times New Roman" w:hAnsi="Times New Roman" w:cs="Times New Roman"/>
      <w:sz w:val="24"/>
      <w:szCs w:val="24"/>
    </w:rPr>
  </w:style>
  <w:style w:type="character" w:customStyle="1" w:styleId="ParagraphedelisteCar">
    <w:name w:val="Paragraphe de liste Car"/>
    <w:aliases w:val="Style 3 Car,Bullets Car,Liste couleur - Accent 11 Car,References Car,Titre1 Car,inspringtekst Car,1 Car,Paragraphe de liste1 Car,Glossaire Car,liste de tableaux Car,I..1 Car,L_4 Car,Paragraphe de liste4 Car,U 5 Car,texte Car"/>
    <w:link w:val="Paragraphedeliste"/>
    <w:uiPriority w:val="34"/>
    <w:rsid w:val="00BF7D5A"/>
    <w:rPr>
      <w:rFonts w:ascii="Times New Roman" w:eastAsia="Times New Roman" w:hAnsi="Times New Roman" w:cs="Times New Roman"/>
      <w:sz w:val="24"/>
      <w:szCs w:val="24"/>
    </w:rPr>
  </w:style>
  <w:style w:type="character" w:styleId="Mentionnonrsolue">
    <w:name w:val="Unresolved Mention"/>
    <w:basedOn w:val="Policepardfaut"/>
    <w:uiPriority w:val="99"/>
    <w:semiHidden/>
    <w:unhideWhenUsed/>
    <w:rsid w:val="00A952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ickacamara1@yahoo.fr"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enders.uagcp@gmail.com"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adiarre@uagcp-guinee.org" TargetMode="External"/><Relationship Id="rId4" Type="http://schemas.openxmlformats.org/officeDocument/2006/relationships/webSettings" Target="webSettings.xml"/><Relationship Id="rId9" Type="http://schemas.openxmlformats.org/officeDocument/2006/relationships/hyperlink" Target="mailto:mmuteba@2ac.f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723</Words>
  <Characters>4124</Characters>
  <Application>Microsoft Office Word</Application>
  <DocSecurity>0</DocSecurity>
  <Lines>34</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Abdoulaye Diarre</dc:creator>
  <cp:keywords/>
  <dc:description/>
  <cp:lastModifiedBy>Abdoulaye Diarre</cp:lastModifiedBy>
  <cp:revision>3</cp:revision>
  <cp:lastPrinted>2024-09-20T12:29:00Z</cp:lastPrinted>
  <dcterms:created xsi:type="dcterms:W3CDTF">2024-10-04T16:37:00Z</dcterms:created>
  <dcterms:modified xsi:type="dcterms:W3CDTF">2024-10-04T16:41:00Z</dcterms:modified>
</cp:coreProperties>
</file>