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Incendie à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Kaloum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 : </w:t>
      </w:r>
      <w:r w:rsidRPr="00B6258E">
        <w:rPr>
          <w:rFonts w:ascii="Times New Roman" w:eastAsia="Times New Roman" w:hAnsi="Times New Roman" w:cs="Times New Roman"/>
          <w:b/>
          <w:bCs/>
          <w:sz w:val="24"/>
          <w:szCs w:val="28"/>
          <w:lang w:eastAsia="fr-FR"/>
        </w:rPr>
        <w:t>« On a voulu longtemps que cette zone soit dégagée »</w:t>
      </w:r>
    </w:p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i/>
          <w:iCs/>
          <w:sz w:val="24"/>
          <w:szCs w:val="28"/>
          <w:lang w:eastAsia="fr-FR"/>
        </w:rPr>
        <w:t xml:space="preserve">Un feu s'est déclaré ce samedi 15 février au quartier </w:t>
      </w:r>
      <w:proofErr w:type="spellStart"/>
      <w:r w:rsidRPr="00B6258E">
        <w:rPr>
          <w:rFonts w:ascii="Times New Roman" w:eastAsia="Times New Roman" w:hAnsi="Times New Roman" w:cs="Times New Roman"/>
          <w:i/>
          <w:iCs/>
          <w:sz w:val="24"/>
          <w:szCs w:val="28"/>
          <w:lang w:eastAsia="fr-FR"/>
        </w:rPr>
        <w:t>Manquepa</w:t>
      </w:r>
      <w:proofErr w:type="spellEnd"/>
      <w:r w:rsidRPr="00B6258E">
        <w:rPr>
          <w:rFonts w:ascii="Times New Roman" w:eastAsia="Times New Roman" w:hAnsi="Times New Roman" w:cs="Times New Roman"/>
          <w:i/>
          <w:iCs/>
          <w:sz w:val="24"/>
          <w:szCs w:val="28"/>
          <w:lang w:eastAsia="fr-FR"/>
        </w:rPr>
        <w:t xml:space="preserve">, commune de </w:t>
      </w:r>
      <w:proofErr w:type="spellStart"/>
      <w:r w:rsidRPr="00B6258E">
        <w:rPr>
          <w:rFonts w:ascii="Times New Roman" w:eastAsia="Times New Roman" w:hAnsi="Times New Roman" w:cs="Times New Roman"/>
          <w:i/>
          <w:iCs/>
          <w:sz w:val="24"/>
          <w:szCs w:val="28"/>
          <w:lang w:eastAsia="fr-FR"/>
        </w:rPr>
        <w:t>Kaloum</w:t>
      </w:r>
      <w:proofErr w:type="spellEnd"/>
      <w:r w:rsidRPr="00B6258E">
        <w:rPr>
          <w:rFonts w:ascii="Times New Roman" w:eastAsia="Times New Roman" w:hAnsi="Times New Roman" w:cs="Times New Roman"/>
          <w:i/>
          <w:iCs/>
          <w:sz w:val="24"/>
          <w:szCs w:val="28"/>
          <w:lang w:eastAsia="fr-FR"/>
        </w:rPr>
        <w:t>, causant d'importants dégâts matériels. Pas de pertes en vies humaines.</w:t>
      </w:r>
    </w:p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Le drame s'est produit au Centre-ville, en face de la station-service, dernier l'hôtel Primus. C'est avant midi que l'incendie a commencé. Il a consumé plusieurs habitations de fortune, baraques, conteneurs. C’est un lieu de vente des meubles, fauteuils roulant, des tables et d'autres matériels de bureau. Les sapeurs-pompiers appuyés par les citoyens ont circonscrit le feu après midi. L'origine de cette tragédie reste floue du côté des témoins. C’est un court-circuit pour certains, d’autres, le feu serait provoqué par les vendeurs de carburant marché noir, situé juste devant eu. Les autorités disent ne pas connaître la cause du drame.</w:t>
      </w:r>
    </w:p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Ibrahima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Sory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Barry, travailleurs dans une baraques, déplore :</w:t>
      </w:r>
      <w:r w:rsidRPr="00B6258E">
        <w:rPr>
          <w:rFonts w:ascii="Times New Roman" w:eastAsia="MS Gothic" w:hAnsi="Times New Roman" w:cs="Times New Roman"/>
          <w:sz w:val="24"/>
          <w:szCs w:val="28"/>
          <w:lang w:eastAsia="fr-FR"/>
        </w:rPr>
        <w:t xml:space="preserve"> </w:t>
      </w: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« Pour nous, tout est brulé. Des voisins ont pu sortir quelques biens. Je ne peux pas évaluer cette perte. C'est le courant qui a causé et le vent a vite favorisé  la propagation des flammes ». Une source sous anonymat affirme : « On m’a dit que ce sont les vendeurs de carburant ».</w:t>
      </w:r>
    </w:p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Bangaly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Bangoura et Ibrahima Sylla, respectivement, président de la Délégation spéciale de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Kaloum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et chef du quartier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Manquépa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, sont venus faire le constat : «Les dégâts sont énormes, beaucoup de biens sont brûlés. Nous n'avons pas déterminé l'origine du feu », déclare le chef du quartier.</w:t>
      </w:r>
    </w:p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Aboubacar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Sidiki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Sylla alias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Tamala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, chef carré, raconte</w:t>
      </w:r>
      <w:r w:rsidRPr="00B6258E">
        <w:rPr>
          <w:rFonts w:ascii="Times New Roman" w:eastAsia="MS Gothic" w:hAnsi="Times New Roman" w:cs="Times New Roman"/>
          <w:sz w:val="24"/>
          <w:szCs w:val="28"/>
          <w:lang w:eastAsia="fr-FR"/>
        </w:rPr>
        <w:t xml:space="preserve">: </w:t>
      </w: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« Il y avait le courant quand le drame a eu lieu mais on ne sait pas si c’est un court-circuit ou non. Un petit qui était couché est sorti de justesse dans son lit. Il a aussitôt coupé son disjoncteur quand il a entendu les cris. Beaucoup d’argent </w:t>
      </w:r>
      <w:r w:rsidR="007E2952">
        <w:rPr>
          <w:rFonts w:ascii="Times New Roman" w:eastAsia="Times New Roman" w:hAnsi="Times New Roman" w:cs="Times New Roman"/>
          <w:sz w:val="24"/>
          <w:szCs w:val="28"/>
          <w:lang w:eastAsia="fr-FR"/>
        </w:rPr>
        <w:t>sont perdus et des coffres-</w:t>
      </w:r>
      <w:bookmarkStart w:id="0" w:name="_GoBack"/>
      <w:bookmarkEnd w:id="0"/>
      <w:r w:rsidR="007E2952">
        <w:rPr>
          <w:rFonts w:ascii="Times New Roman" w:eastAsia="Times New Roman" w:hAnsi="Times New Roman" w:cs="Times New Roman"/>
          <w:sz w:val="24"/>
          <w:szCs w:val="28"/>
          <w:lang w:eastAsia="fr-FR"/>
        </w:rPr>
        <w:t>forts</w:t>
      </w: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en vente ». Il ajoute que les lieux du sinistre ne devaient pas être construits dans la zone. Pour lui, c’est le moment de dégager les lieux : « On a voulu longtemps que cette zone soit dégagée ».</w:t>
      </w:r>
    </w:p>
    <w:p w:rsidR="00B6258E" w:rsidRPr="00B6258E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Les forces de maintien de l’ordre sont déployées sur les lieux. Elles quadrillent le périmètre. L’accès est désormais interdit à tout citoyen jusqu’à nouvel ordre. </w:t>
      </w:r>
    </w:p>
    <w:p w:rsidR="007E2952" w:rsidRDefault="00B6258E" w:rsidP="007E29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 Le 12 février, un incendie a ravagé un atelier de menuiserie et de vente de matériels à Dombondy1, commune de </w:t>
      </w:r>
      <w:proofErr w:type="spellStart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Gbessia</w:t>
      </w:r>
      <w:proofErr w:type="spellEnd"/>
      <w:r w:rsidRPr="00B6258E">
        <w:rPr>
          <w:rFonts w:ascii="Times New Roman" w:eastAsia="Times New Roman" w:hAnsi="Times New Roman" w:cs="Times New Roman"/>
          <w:sz w:val="24"/>
          <w:szCs w:val="28"/>
          <w:lang w:eastAsia="fr-FR"/>
        </w:rPr>
        <w:t>.</w:t>
      </w:r>
      <w:r w:rsidR="007E2952">
        <w:rPr>
          <w:rFonts w:ascii="Times New Roman" w:eastAsia="Times New Roman" w:hAnsi="Times New Roman" w:cs="Times New Roman"/>
          <w:sz w:val="20"/>
          <w:lang w:eastAsia="fr-FR"/>
        </w:rPr>
        <w:t xml:space="preserve"> </w:t>
      </w:r>
    </w:p>
    <w:p w:rsidR="00467AEC" w:rsidRPr="007E2952" w:rsidRDefault="00B6258E" w:rsidP="007E295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0"/>
          <w:lang w:eastAsia="fr-FR"/>
        </w:rPr>
      </w:pPr>
      <w:r w:rsidRPr="00B6258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fr-FR"/>
        </w:rPr>
        <w:lastRenderedPageBreak/>
        <w:t>Souleymane Bah</w:t>
      </w:r>
    </w:p>
    <w:sectPr w:rsidR="00467AEC" w:rsidRPr="007E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2"/>
    <w:rsid w:val="000E581A"/>
    <w:rsid w:val="002E2ABD"/>
    <w:rsid w:val="00323BE2"/>
    <w:rsid w:val="00467AEC"/>
    <w:rsid w:val="00632A32"/>
    <w:rsid w:val="006C2D0B"/>
    <w:rsid w:val="007156B2"/>
    <w:rsid w:val="007E2952"/>
    <w:rsid w:val="008B7979"/>
    <w:rsid w:val="00B6258E"/>
    <w:rsid w:val="00D46D76"/>
    <w:rsid w:val="00D761AA"/>
    <w:rsid w:val="00F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2B55-E2BB-4A6C-BD50-00F08124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2025-02-15T16:11:00Z</dcterms:created>
  <dcterms:modified xsi:type="dcterms:W3CDTF">2025-02-15T18:10:00Z</dcterms:modified>
</cp:coreProperties>
</file>