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164F2" w14:textId="74F7982F" w:rsidR="000B6FCD" w:rsidRPr="000659E5" w:rsidRDefault="000B6FCD" w:rsidP="000B6FCD">
      <w:pPr>
        <w:spacing w:before="200" w:after="120" w:line="360" w:lineRule="auto"/>
        <w:jc w:val="both"/>
        <w:rPr>
          <w:rFonts w:eastAsia="Times New Roman" w:cs="Times New Roman"/>
          <w:b/>
          <w:lang w:val="fr-FR"/>
        </w:rPr>
      </w:pPr>
      <w:r w:rsidRPr="000659E5">
        <w:rPr>
          <w:rFonts w:eastAsia="Times New Roman" w:cs="Times New Roman"/>
          <w:b/>
          <w:bCs/>
          <w:lang w:val="fr-FR"/>
        </w:rPr>
        <w:t xml:space="preserve">APPEL </w:t>
      </w:r>
      <w:proofErr w:type="spellStart"/>
      <w:r w:rsidRPr="000659E5">
        <w:rPr>
          <w:rFonts w:eastAsia="Times New Roman" w:cs="Times New Roman"/>
          <w:b/>
          <w:bCs/>
          <w:lang w:val="fr-FR"/>
        </w:rPr>
        <w:t>A</w:t>
      </w:r>
      <w:proofErr w:type="spellEnd"/>
      <w:r w:rsidRPr="000659E5">
        <w:rPr>
          <w:rFonts w:eastAsia="Times New Roman" w:cs="Times New Roman"/>
          <w:b/>
          <w:bCs/>
          <w:lang w:val="fr-FR"/>
        </w:rPr>
        <w:t xml:space="preserve"> MANIFESTATION D’INTERET POUR LE RECRUTEMENT </w:t>
      </w:r>
      <w:r w:rsidRPr="000659E5">
        <w:rPr>
          <w:rFonts w:eastAsia="Verdana" w:cs="Times New Roman"/>
          <w:b/>
          <w:lang w:val="fr-FR"/>
        </w:rPr>
        <w:t xml:space="preserve">DU RESPONSABLE ADMINISTRATIF ET FINANCIER DU </w:t>
      </w:r>
      <w:r w:rsidRPr="000659E5">
        <w:rPr>
          <w:rFonts w:eastAsia="Times New Roman" w:cs="Times New Roman"/>
          <w:b/>
          <w:lang w:val="fr-FR"/>
        </w:rPr>
        <w:t>PROJET DE COMPETENCE, POUR L’INNOVATION, LA RESILIENCE ET LES ASPIRATIONS (SIRA)</w:t>
      </w:r>
    </w:p>
    <w:p w14:paraId="259A7B6C" w14:textId="02D80524" w:rsidR="000B6FCD" w:rsidRPr="000B6FCD" w:rsidRDefault="000B6FCD" w:rsidP="000B6FCD">
      <w:pPr>
        <w:spacing w:before="120" w:after="120" w:line="360" w:lineRule="auto"/>
        <w:rPr>
          <w:rFonts w:ascii="Century Gothic" w:hAnsi="Century Gothic"/>
          <w:b/>
          <w:bCs/>
          <w:lang w:val="fr-FR"/>
        </w:rPr>
      </w:pPr>
      <w:r w:rsidRPr="005B367B">
        <w:rPr>
          <w:rFonts w:ascii="Century Gothic" w:eastAsia="Times New Roman" w:hAnsi="Century Gothic" w:cs="Times New Roman"/>
          <w:b/>
          <w:bCs/>
          <w:lang w:val="fr-FR"/>
        </w:rPr>
        <w:t xml:space="preserve">NUMERO DE L’ACTIVITE </w:t>
      </w:r>
      <w:r w:rsidRPr="00311C8E">
        <w:rPr>
          <w:rFonts w:ascii="Century Gothic" w:hAnsi="Century Gothic"/>
          <w:b/>
          <w:bCs/>
          <w:lang w:val="fr-FR"/>
        </w:rPr>
        <w:t>GN-SIRA-526456-CS-INDV</w:t>
      </w:r>
    </w:p>
    <w:p w14:paraId="327D9A1A" w14:textId="4A85E53D" w:rsidR="000B6FCD" w:rsidRPr="008E67F7" w:rsidRDefault="000B6FCD" w:rsidP="000B6FCD">
      <w:pPr>
        <w:pStyle w:val="Paragraphedeliste"/>
        <w:spacing w:before="200" w:after="120" w:line="360" w:lineRule="auto"/>
        <w:ind w:left="360"/>
        <w:jc w:val="both"/>
        <w:rPr>
          <w:rFonts w:ascii="Century Gothic" w:eastAsia="Times New Roman" w:hAnsi="Century Gothic" w:cs="Times New Roman"/>
          <w:b/>
          <w:bCs/>
          <w:sz w:val="24"/>
          <w:szCs w:val="24"/>
        </w:rPr>
      </w:pPr>
      <w:r w:rsidRPr="008E67F7">
        <w:rPr>
          <w:rFonts w:ascii="Century Gothic" w:eastAsia="Times New Roman" w:hAnsi="Century Gothic" w:cs="Times New Roman"/>
          <w:b/>
          <w:bCs/>
          <w:sz w:val="24"/>
          <w:szCs w:val="24"/>
        </w:rPr>
        <w:t>AMI N°00</w:t>
      </w:r>
      <w:r>
        <w:rPr>
          <w:rFonts w:ascii="Century Gothic" w:eastAsia="Times New Roman" w:hAnsi="Century Gothic" w:cs="Times New Roman"/>
          <w:b/>
          <w:bCs/>
          <w:sz w:val="24"/>
          <w:szCs w:val="24"/>
        </w:rPr>
        <w:t>3</w:t>
      </w:r>
      <w:r w:rsidRPr="008E67F7">
        <w:rPr>
          <w:rFonts w:ascii="Century Gothic" w:eastAsia="Times New Roman" w:hAnsi="Century Gothic" w:cs="Times New Roman"/>
          <w:b/>
          <w:bCs/>
          <w:sz w:val="24"/>
          <w:szCs w:val="24"/>
        </w:rPr>
        <w:t>-MENA/ETF/SIRA/2026</w:t>
      </w:r>
    </w:p>
    <w:p w14:paraId="178DB64F" w14:textId="70FCE8EE" w:rsidR="000B6FCD" w:rsidRDefault="000B6FCD" w:rsidP="000B6FCD">
      <w:pPr>
        <w:pStyle w:val="Paragraphedeliste"/>
        <w:spacing w:before="200" w:after="120" w:line="360" w:lineRule="auto"/>
        <w:ind w:left="360"/>
        <w:jc w:val="both"/>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Date de début : 1</w:t>
      </w:r>
      <w:r w:rsidR="006D6498">
        <w:rPr>
          <w:rFonts w:ascii="Century Gothic" w:eastAsia="Times New Roman" w:hAnsi="Century Gothic" w:cs="Times New Roman"/>
          <w:b/>
          <w:bCs/>
          <w:sz w:val="24"/>
          <w:szCs w:val="24"/>
        </w:rPr>
        <w:t>6</w:t>
      </w:r>
      <w:r>
        <w:rPr>
          <w:rFonts w:ascii="Century Gothic" w:eastAsia="Times New Roman" w:hAnsi="Century Gothic" w:cs="Times New Roman"/>
          <w:b/>
          <w:bCs/>
          <w:sz w:val="24"/>
          <w:szCs w:val="24"/>
        </w:rPr>
        <w:t xml:space="preserve"> février 2026</w:t>
      </w:r>
    </w:p>
    <w:p w14:paraId="10C3BC3A" w14:textId="403B4EB5" w:rsidR="000B6FCD" w:rsidRPr="000B6FCD" w:rsidRDefault="000B6FCD" w:rsidP="000B6FCD">
      <w:pPr>
        <w:spacing w:before="120" w:after="120" w:line="360" w:lineRule="auto"/>
        <w:jc w:val="both"/>
        <w:rPr>
          <w:rFonts w:ascii="Century Gothic" w:eastAsia="Times New Roman" w:hAnsi="Century Gothic" w:cs="Times New Roman"/>
          <w:lang w:val="fr-FR"/>
        </w:rPr>
      </w:pPr>
      <w:r w:rsidRPr="000B6FCD">
        <w:rPr>
          <w:rFonts w:ascii="Century Gothic" w:eastAsia="Times New Roman" w:hAnsi="Century Gothic" w:cs="Times New Roman"/>
          <w:b/>
          <w:bCs/>
          <w:lang w:val="fr-FR"/>
        </w:rPr>
        <w:t xml:space="preserve">Date de fin : </w:t>
      </w:r>
      <w:r w:rsidR="006D6498">
        <w:rPr>
          <w:rFonts w:ascii="Century Gothic" w:eastAsia="Times New Roman" w:hAnsi="Century Gothic" w:cs="Times New Roman"/>
          <w:b/>
          <w:bCs/>
          <w:lang w:val="fr-FR"/>
        </w:rPr>
        <w:t>12 mars</w:t>
      </w:r>
      <w:r w:rsidRPr="000B6FCD">
        <w:rPr>
          <w:rFonts w:ascii="Century Gothic" w:eastAsia="Times New Roman" w:hAnsi="Century Gothic" w:cs="Times New Roman"/>
          <w:b/>
          <w:bCs/>
          <w:lang w:val="fr-FR"/>
        </w:rPr>
        <w:t xml:space="preserve"> 2026</w:t>
      </w:r>
    </w:p>
    <w:p w14:paraId="69D576FE" w14:textId="18DA7B95" w:rsidR="00753731" w:rsidRPr="006B35A0" w:rsidRDefault="00753731" w:rsidP="006B35A0">
      <w:pPr>
        <w:pStyle w:val="Paragraphedeliste"/>
        <w:numPr>
          <w:ilvl w:val="0"/>
          <w:numId w:val="37"/>
        </w:numPr>
        <w:spacing w:before="120" w:after="120" w:line="360" w:lineRule="auto"/>
        <w:jc w:val="both"/>
        <w:rPr>
          <w:rFonts w:ascii="Century Gothic" w:eastAsia="Times New Roman" w:hAnsi="Century Gothic" w:cs="Times New Roman"/>
          <w:sz w:val="24"/>
          <w:szCs w:val="24"/>
        </w:rPr>
      </w:pPr>
      <w:r w:rsidRPr="006B35A0">
        <w:rPr>
          <w:rFonts w:ascii="Century Gothic" w:hAnsi="Century Gothic" w:cs="Times New Roman"/>
          <w:sz w:val="24"/>
          <w:szCs w:val="24"/>
        </w:rPr>
        <w:t>CONTEXTE ET JUSTIFICATION</w:t>
      </w:r>
    </w:p>
    <w:p w14:paraId="3D42ECE7" w14:textId="77777777" w:rsidR="00753731" w:rsidRPr="00A45383" w:rsidRDefault="00753731" w:rsidP="006B35A0">
      <w:pPr>
        <w:numPr>
          <w:ilvl w:val="0"/>
          <w:numId w:val="80"/>
        </w:numPr>
        <w:tabs>
          <w:tab w:val="left" w:pos="2690"/>
        </w:tabs>
        <w:autoSpaceDE w:val="0"/>
        <w:autoSpaceDN w:val="0"/>
        <w:adjustRightInd w:val="0"/>
        <w:spacing w:before="120" w:after="120" w:line="360" w:lineRule="auto"/>
        <w:contextualSpacing/>
        <w:jc w:val="both"/>
        <w:rPr>
          <w:rFonts w:ascii="Century Gothic" w:hAnsi="Century Gothic"/>
        </w:rPr>
      </w:pPr>
      <w:proofErr w:type="spellStart"/>
      <w:r w:rsidRPr="00A45383">
        <w:rPr>
          <w:rFonts w:ascii="Century Gothic" w:hAnsi="Century Gothic"/>
        </w:rPr>
        <w:t>Contexte</w:t>
      </w:r>
      <w:proofErr w:type="spellEnd"/>
      <w:r w:rsidRPr="00A45383">
        <w:rPr>
          <w:rFonts w:ascii="Century Gothic" w:hAnsi="Century Gothic"/>
        </w:rPr>
        <w:t xml:space="preserve"> et justification</w:t>
      </w:r>
    </w:p>
    <w:p w14:paraId="4B8732B5" w14:textId="648055CD" w:rsidR="00753731" w:rsidRPr="00A45383" w:rsidRDefault="00753731" w:rsidP="006B35A0">
      <w:pPr>
        <w:tabs>
          <w:tab w:val="left" w:pos="2690"/>
        </w:tabs>
        <w:autoSpaceDE w:val="0"/>
        <w:autoSpaceDN w:val="0"/>
        <w:adjustRightInd w:val="0"/>
        <w:spacing w:before="120" w:after="120" w:line="360" w:lineRule="auto"/>
        <w:contextualSpacing/>
        <w:jc w:val="both"/>
        <w:rPr>
          <w:rFonts w:ascii="Century Gothic" w:hAnsi="Century Gothic"/>
          <w:lang w:val="fr-FR"/>
        </w:rPr>
      </w:pPr>
      <w:r w:rsidRPr="00A45383">
        <w:rPr>
          <w:rFonts w:ascii="Century Gothic" w:hAnsi="Century Gothic"/>
          <w:lang w:val="fr-FR"/>
        </w:rPr>
        <w:t xml:space="preserve">Le Gouvernement de la </w:t>
      </w:r>
      <w:r w:rsidR="000659E5" w:rsidRPr="00A45383">
        <w:rPr>
          <w:rFonts w:ascii="Century Gothic" w:hAnsi="Century Gothic"/>
          <w:lang w:val="fr-FR"/>
        </w:rPr>
        <w:t>République</w:t>
      </w:r>
      <w:bookmarkStart w:id="0" w:name="_GoBack"/>
      <w:bookmarkEnd w:id="0"/>
      <w:r w:rsidRPr="00A45383">
        <w:rPr>
          <w:rFonts w:ascii="Century Gothic" w:hAnsi="Century Gothic"/>
          <w:lang w:val="fr-FR"/>
        </w:rPr>
        <w:t xml:space="preserve"> de </w:t>
      </w:r>
      <w:r w:rsidR="000659E5" w:rsidRPr="00A45383">
        <w:rPr>
          <w:rFonts w:ascii="Century Gothic" w:hAnsi="Century Gothic"/>
          <w:lang w:val="fr-FR"/>
        </w:rPr>
        <w:t>Guinée</w:t>
      </w:r>
      <w:r w:rsidRPr="00A45383">
        <w:rPr>
          <w:rFonts w:ascii="Century Gothic" w:hAnsi="Century Gothic"/>
          <w:lang w:val="fr-FR"/>
        </w:rPr>
        <w:t xml:space="preserve"> a obtenu de la Banque mondiale, le financement d’un fond de </w:t>
      </w:r>
      <w:r w:rsidR="000659E5" w:rsidRPr="00A45383">
        <w:rPr>
          <w:rFonts w:ascii="Century Gothic" w:hAnsi="Century Gothic"/>
          <w:lang w:val="fr-FR"/>
        </w:rPr>
        <w:t>préparation</w:t>
      </w:r>
      <w:r w:rsidRPr="00A45383">
        <w:rPr>
          <w:rFonts w:ascii="Century Gothic" w:hAnsi="Century Gothic"/>
          <w:lang w:val="fr-FR"/>
        </w:rPr>
        <w:t xml:space="preserve"> </w:t>
      </w:r>
      <w:r w:rsidR="00695F75" w:rsidRPr="00A45383">
        <w:rPr>
          <w:rFonts w:ascii="Century Gothic" w:hAnsi="Century Gothic"/>
          <w:lang w:val="fr-FR"/>
        </w:rPr>
        <w:t>d</w:t>
      </w:r>
      <w:r w:rsidR="00695F75">
        <w:rPr>
          <w:rFonts w:ascii="Century Gothic" w:hAnsi="Century Gothic"/>
          <w:lang w:val="fr-FR"/>
        </w:rPr>
        <w:t>u</w:t>
      </w:r>
      <w:r w:rsidR="00695F75" w:rsidRPr="00A45383">
        <w:rPr>
          <w:rFonts w:ascii="Century Gothic" w:hAnsi="Century Gothic"/>
          <w:lang w:val="fr-FR"/>
        </w:rPr>
        <w:t xml:space="preserve"> </w:t>
      </w:r>
      <w:r w:rsidRPr="00A45383">
        <w:rPr>
          <w:rFonts w:ascii="Century Gothic" w:hAnsi="Century Gothic"/>
          <w:lang w:val="fr-FR"/>
        </w:rPr>
        <w:t xml:space="preserve">Projet </w:t>
      </w:r>
      <w:r w:rsidR="00FA6A59">
        <w:rPr>
          <w:rFonts w:ascii="Century Gothic" w:hAnsi="Century Gothic"/>
          <w:lang w:val="fr-FR"/>
        </w:rPr>
        <w:t>SIRA</w:t>
      </w:r>
      <w:r w:rsidRPr="00A45383">
        <w:rPr>
          <w:rFonts w:ascii="Century Gothic" w:hAnsi="Century Gothic"/>
          <w:lang w:val="fr-FR"/>
        </w:rPr>
        <w:t xml:space="preserve"> pour un montant de </w:t>
      </w:r>
      <w:r w:rsidR="00FA6A59">
        <w:rPr>
          <w:rFonts w:ascii="Century Gothic" w:hAnsi="Century Gothic"/>
          <w:lang w:val="fr-FR"/>
        </w:rPr>
        <w:t>200 000 dollars</w:t>
      </w:r>
      <w:r w:rsidRPr="00A45383">
        <w:rPr>
          <w:rFonts w:ascii="Century Gothic" w:hAnsi="Century Gothic"/>
          <w:lang w:val="fr-FR"/>
        </w:rPr>
        <w:t xml:space="preserve"> Ce projet </w:t>
      </w:r>
      <w:r w:rsidR="00695F75" w:rsidRPr="00A45383">
        <w:rPr>
          <w:rFonts w:ascii="Century Gothic" w:hAnsi="Century Gothic"/>
          <w:lang w:val="fr-FR"/>
        </w:rPr>
        <w:t>s’inscrit</w:t>
      </w:r>
      <w:r w:rsidRPr="00A45383">
        <w:rPr>
          <w:rFonts w:ascii="Century Gothic" w:hAnsi="Century Gothic"/>
          <w:lang w:val="fr-FR"/>
        </w:rPr>
        <w:t xml:space="preserve"> dans un contexte visant à doter la jeunesse guinéenne des compétences nécessaires à un emploi productif en élargissant l'accès à un enseignement secondaire de qualité, en offrant des opportunités de formation flexibles et adaptées à l'emploi, et en renforçant l'alignement des programmes avec les besoins du marché du travail.</w:t>
      </w:r>
    </w:p>
    <w:p w14:paraId="1CB12CF6" w14:textId="77777777" w:rsidR="00753731" w:rsidRPr="00A45383" w:rsidRDefault="00753731" w:rsidP="006B35A0">
      <w:pPr>
        <w:tabs>
          <w:tab w:val="left" w:pos="2690"/>
        </w:tabs>
        <w:autoSpaceDE w:val="0"/>
        <w:autoSpaceDN w:val="0"/>
        <w:adjustRightInd w:val="0"/>
        <w:spacing w:before="120" w:after="120" w:line="360" w:lineRule="auto"/>
        <w:contextualSpacing/>
        <w:jc w:val="both"/>
        <w:rPr>
          <w:rFonts w:ascii="Century Gothic" w:hAnsi="Century Gothic"/>
          <w:lang w:val="fr-FR"/>
        </w:rPr>
      </w:pPr>
      <w:r w:rsidRPr="00A45383">
        <w:rPr>
          <w:rFonts w:ascii="Century Gothic" w:hAnsi="Century Gothic"/>
          <w:lang w:val="fr-FR"/>
        </w:rPr>
        <w:t xml:space="preserve">Description du projet </w:t>
      </w:r>
    </w:p>
    <w:p w14:paraId="00017235"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Le Projet comporte quatre (04) composantes qui sont :</w:t>
      </w:r>
    </w:p>
    <w:p w14:paraId="52871852"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Composante 1. ÉCOLES : Modernisation de l'enseignement secondaire pour les compétences et le travail futur</w:t>
      </w:r>
    </w:p>
    <w:p w14:paraId="23BCDD0E"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 xml:space="preserve">L'objectif de cette composante est de moderniser l'enseignement secondaire en actualisant ce que les élèves apprennent, en renforçant la main-d'œuvre des enseignants et en améliorant les environnements scolaires. Elle élargira l'accès à </w:t>
      </w:r>
      <w:r w:rsidRPr="000C5E89">
        <w:rPr>
          <w:rFonts w:ascii="Century Gothic" w:hAnsi="Century Gothic"/>
          <w:lang w:val="fr-FR"/>
        </w:rPr>
        <w:lastRenderedPageBreak/>
        <w:t>un enseignement secondaire de qualité, pertinent et résilient face au climat, qui prépare les jeunes à poursuivre leurs études et à un travail productif. Elle soutiendra particulièrement les parcours STEM modernes et des liens plus forts avec le marché du travail tout en veillant à ce que les leçons tirées et les standards d'excellence soient progressivement étendus à l'ensemble du système secondaire. Parallèlement, cette composante augmentera la demande pour l'enseignement secondaire grâce à des approches innovantes de communication et d'engagement communautaire visant à modifier les perceptions, les comportements et les attitudes envers l'éducation.</w:t>
      </w:r>
    </w:p>
    <w:p w14:paraId="1F792C91"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Composante 2. COMPÉTENCES : Élargir les compétences et opportunités professionnelles pour les jeunes</w:t>
      </w:r>
    </w:p>
    <w:p w14:paraId="06AF7F49"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L'objectif de cette composante est d'élargir l'accès aux compétences professionnelles pour les jeunes en proposant des cours courts flexibles et modulaires et en améliorant la qualité et l'alignement entre le marché du travail et les programmes de formation technique et professionnelle, au sein d'un système intégré et flexible de développement des compétences. Parallèlement, cette composante augmentera la demande de formation aux compétences en modifiant les perceptions des programmes de formation. Elle sensibilisera également aux opportunités générées par la Vision Simandou 2040, en particulier sur l'emploi du futur. Les activités financées dans le cadre de cette composante compléteront les services d'intermédiation du travail soutenus par la composante 3, tandis que les fonctions au niveau du système liées aux normes, à la certification, à la reconnaissance des compétences et à la coordination seront soutenues par la composante 4. </w:t>
      </w:r>
    </w:p>
    <w:p w14:paraId="15B2C75F"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Composante 3. ÉCHELLE : Élargir les opportunités d'emploi et les transitions de l'école au travail</w:t>
      </w:r>
    </w:p>
    <w:p w14:paraId="069755AA"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lastRenderedPageBreak/>
        <w:t>L'objectif de cette composante est d'élargir les opportunités d'emploi pour les jeunes en soutenant la croissance et la productivité des PME, en renforçant les liens de la chaîne de valeur et en élargissant les services d'intermédiation sur le marché du travail et de transition école-emploi. La composante vise à accroître la disponibilité des opportunités salariales et d'auto-emploi et à améliorer l'accès des jeunes à ces opportunités grâce à un soutien ciblé aux entreprises, aux chaînes de valeur et aux mécanismes d'appariement des emplois. Cette composante complète les investissements dans les compétences dans le cadre des composantes 1 et 2 en répondant aux contraintes de la demande liées à la création et à l'absorption de l'emploi dans les secteurs prioritaires et les chaînes de valeur.</w:t>
      </w:r>
    </w:p>
    <w:p w14:paraId="76BE1F8A"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Composante 4. SYSTÈMES : Construire un système d'éducation et de compétences intégré et basé sur la demande. </w:t>
      </w:r>
    </w:p>
    <w:p w14:paraId="76CCE797"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L'objectif de cette composante est de renforcer les systèmes fondamentaux nécessaires à un écosystème d'éducation et de compétences intégré, flexible et axé sur la demande. La composante soutiendra le développement de parcours d'apprentissage cohérents reliant l'enseignement secondaire, les programmes de formation de courte durée et non formelle, ainsi que l'ETFP ; renforcer les cadres de gouvernance, de coordination et de financement ; améliorer l'alignement de l'offre de formation avec la demande du marché du travail ; et permettre la reconnaissance, l'assurance qualité et la transférabilité des compétences, y compris celles acquises par des cours de courte durée et non formels, dans des secteurs prioritaires tels que ceux liés à la Vision Simandou 2040. </w:t>
      </w:r>
    </w:p>
    <w:p w14:paraId="05EBC946" w14:textId="46912004" w:rsidR="00E46290" w:rsidRPr="006B35A0" w:rsidRDefault="00753731" w:rsidP="006B35A0">
      <w:pPr>
        <w:tabs>
          <w:tab w:val="left" w:pos="2690"/>
        </w:tabs>
        <w:autoSpaceDE w:val="0"/>
        <w:autoSpaceDN w:val="0"/>
        <w:adjustRightInd w:val="0"/>
        <w:spacing w:before="120" w:after="120" w:line="360" w:lineRule="auto"/>
        <w:contextualSpacing/>
        <w:jc w:val="both"/>
        <w:rPr>
          <w:rStyle w:val="Aucun"/>
          <w:rFonts w:ascii="Century Gothic" w:hAnsi="Century Gothic"/>
          <w:lang w:val="fr-FR"/>
        </w:rPr>
      </w:pPr>
      <w:r w:rsidRPr="00A45383">
        <w:rPr>
          <w:rFonts w:ascii="Century Gothic" w:hAnsi="Century Gothic"/>
          <w:lang w:val="fr-FR"/>
        </w:rPr>
        <w:t xml:space="preserve">A cet effet, C’est dans ce contexte de préparation du projet SIRA que le MEPUA, à travers l’Unité de Gestion de Projet (UGP) du projet Harmonisation et Amélioration </w:t>
      </w:r>
      <w:r w:rsidRPr="00A45383">
        <w:rPr>
          <w:rFonts w:ascii="Century Gothic" w:hAnsi="Century Gothic"/>
          <w:lang w:val="fr-FR"/>
        </w:rPr>
        <w:lastRenderedPageBreak/>
        <w:t xml:space="preserve">des Statistiques en Afrique de l’Ouest et du Centre en Guinée (PHASAOC-GN) souhaite recruter </w:t>
      </w:r>
      <w:r w:rsidRPr="006B35A0">
        <w:rPr>
          <w:rFonts w:ascii="Century Gothic" w:hAnsi="Century Gothic"/>
          <w:lang w:val="fr-FR"/>
        </w:rPr>
        <w:t>un responsable administratif et financier dans le cadre du projet.</w:t>
      </w:r>
    </w:p>
    <w:p w14:paraId="364EF05B" w14:textId="77777777" w:rsidR="0066071A" w:rsidRPr="006B35A0" w:rsidRDefault="0066071A" w:rsidP="006B35A0">
      <w:pPr>
        <w:autoSpaceDE w:val="0"/>
        <w:autoSpaceDN w:val="0"/>
        <w:adjustRightInd w:val="0"/>
        <w:spacing w:before="120" w:after="120" w:line="360" w:lineRule="auto"/>
        <w:contextualSpacing/>
        <w:jc w:val="both"/>
        <w:rPr>
          <w:rStyle w:val="Aucun"/>
          <w:rFonts w:ascii="Century Gothic" w:hAnsi="Century Gothic"/>
          <w:lang w:val="fr-FR"/>
        </w:rPr>
      </w:pPr>
    </w:p>
    <w:p w14:paraId="05E6E968" w14:textId="3A4E6C18" w:rsidR="00F14EF9" w:rsidRPr="006B35A0" w:rsidRDefault="00F14EF9" w:rsidP="006B35A0">
      <w:pPr>
        <w:pStyle w:val="Paragraphedeliste"/>
        <w:numPr>
          <w:ilvl w:val="0"/>
          <w:numId w:val="37"/>
        </w:numPr>
        <w:spacing w:before="120" w:after="120" w:line="360" w:lineRule="auto"/>
        <w:jc w:val="both"/>
        <w:rPr>
          <w:rFonts w:ascii="Century Gothic" w:hAnsi="Century Gothic"/>
          <w:b/>
          <w:bCs/>
          <w:sz w:val="24"/>
          <w:szCs w:val="24"/>
        </w:rPr>
      </w:pPr>
      <w:r w:rsidRPr="006B35A0">
        <w:rPr>
          <w:rFonts w:ascii="Century Gothic" w:hAnsi="Century Gothic"/>
          <w:b/>
          <w:bCs/>
          <w:sz w:val="24"/>
          <w:szCs w:val="24"/>
        </w:rPr>
        <w:t>DESCRIPTIF DU POSTE</w:t>
      </w:r>
    </w:p>
    <w:p w14:paraId="0694EEB6" w14:textId="4CE96C81" w:rsidR="00F14EF9" w:rsidRPr="006B35A0" w:rsidRDefault="00F14EF9" w:rsidP="006B35A0">
      <w:pPr>
        <w:pStyle w:val="Corpsdetexte"/>
        <w:spacing w:before="120" w:line="360" w:lineRule="auto"/>
        <w:rPr>
          <w:rFonts w:ascii="Century Gothic" w:eastAsia="Batang" w:hAnsi="Century Gothic"/>
          <w:b/>
        </w:rPr>
      </w:pPr>
      <w:r w:rsidRPr="006B35A0">
        <w:rPr>
          <w:rFonts w:ascii="Century Gothic" w:eastAsia="Batang" w:hAnsi="Century Gothic"/>
          <w:b/>
        </w:rPr>
        <w:t>I</w:t>
      </w:r>
      <w:r w:rsidRPr="006B35A0">
        <w:rPr>
          <w:rFonts w:ascii="Century Gothic" w:hAnsi="Century Gothic"/>
          <w:b/>
        </w:rPr>
        <w:t>- RESPONSABILITES DU CONSULTANT</w:t>
      </w:r>
      <w:r w:rsidR="00AE3C1D" w:rsidRPr="006B35A0">
        <w:rPr>
          <w:rFonts w:ascii="Century Gothic" w:hAnsi="Century Gothic"/>
          <w:b/>
        </w:rPr>
        <w:t xml:space="preserve"> – RESPONSABLE ADMINISTRATIF ET FINANCIER (RAF)</w:t>
      </w:r>
    </w:p>
    <w:p w14:paraId="178ED40A" w14:textId="31BED4A1" w:rsidR="00F14EF9" w:rsidRPr="006B35A0" w:rsidRDefault="00F14EF9" w:rsidP="006B35A0">
      <w:pPr>
        <w:spacing w:before="120" w:after="120" w:line="360" w:lineRule="auto"/>
        <w:jc w:val="both"/>
        <w:rPr>
          <w:rFonts w:ascii="Century Gothic" w:hAnsi="Century Gothic"/>
          <w:lang w:val="fr-FR"/>
        </w:rPr>
      </w:pPr>
      <w:r w:rsidRPr="006B35A0">
        <w:rPr>
          <w:rFonts w:ascii="Century Gothic" w:hAnsi="Century Gothic"/>
          <w:lang w:val="fr-FR"/>
        </w:rPr>
        <w:t>Placé sous l’autorité du Coordonnateur du Projet</w:t>
      </w:r>
      <w:r w:rsidR="00695F75">
        <w:rPr>
          <w:rFonts w:ascii="Century Gothic" w:hAnsi="Century Gothic"/>
          <w:lang w:val="fr-FR"/>
        </w:rPr>
        <w:t>,</w:t>
      </w:r>
      <w:r w:rsidRPr="006B35A0">
        <w:rPr>
          <w:rFonts w:ascii="Century Gothic" w:hAnsi="Century Gothic"/>
          <w:lang w:val="fr-FR"/>
        </w:rPr>
        <w:t xml:space="preserve"> le Consultant/ La Consultante sera </w:t>
      </w:r>
      <w:r w:rsidR="00AE3C1D" w:rsidRPr="006B35A0">
        <w:rPr>
          <w:rFonts w:ascii="Century Gothic" w:hAnsi="Century Gothic"/>
          <w:lang w:val="fr-FR"/>
        </w:rPr>
        <w:t>chargée</w:t>
      </w:r>
      <w:r w:rsidRPr="006B35A0">
        <w:rPr>
          <w:rFonts w:ascii="Century Gothic" w:hAnsi="Century Gothic"/>
          <w:lang w:val="fr-FR"/>
        </w:rPr>
        <w:t xml:space="preserve"> de</w:t>
      </w:r>
      <w:r w:rsidR="00F43744" w:rsidRPr="006B35A0">
        <w:rPr>
          <w:rFonts w:ascii="Century Gothic" w:hAnsi="Century Gothic"/>
          <w:lang w:val="fr-FR"/>
        </w:rPr>
        <w:t xml:space="preserve"> toutes les activités liées à la gestion administrative, financière et comptable du projet</w:t>
      </w:r>
      <w:r w:rsidR="00F43744" w:rsidRPr="006B35A0" w:rsidDel="00F43744">
        <w:rPr>
          <w:rFonts w:ascii="Century Gothic" w:hAnsi="Century Gothic"/>
          <w:lang w:val="fr-FR"/>
        </w:rPr>
        <w:t xml:space="preserve"> </w:t>
      </w:r>
      <w:r w:rsidRPr="006B35A0">
        <w:rPr>
          <w:rFonts w:ascii="Century Gothic" w:hAnsi="Century Gothic"/>
          <w:lang w:val="fr-FR"/>
        </w:rPr>
        <w:t xml:space="preserve">en conformité avec les accords </w:t>
      </w:r>
      <w:r w:rsidR="00F43744" w:rsidRPr="006B35A0">
        <w:rPr>
          <w:rFonts w:ascii="Century Gothic" w:hAnsi="Century Gothic"/>
          <w:lang w:val="fr-FR"/>
        </w:rPr>
        <w:t>de financement</w:t>
      </w:r>
      <w:r w:rsidRPr="006B35A0">
        <w:rPr>
          <w:rFonts w:ascii="Century Gothic" w:hAnsi="Century Gothic"/>
          <w:lang w:val="fr-FR"/>
        </w:rPr>
        <w:t xml:space="preserve"> </w:t>
      </w:r>
      <w:r w:rsidR="00F43744" w:rsidRPr="006B35A0">
        <w:rPr>
          <w:rFonts w:ascii="Century Gothic" w:hAnsi="Century Gothic"/>
          <w:lang w:val="fr-FR"/>
        </w:rPr>
        <w:t>et autres documents (PAD, manuel de décaissement…</w:t>
      </w:r>
      <w:proofErr w:type="gramStart"/>
      <w:r w:rsidR="00F43744" w:rsidRPr="006B35A0">
        <w:rPr>
          <w:rFonts w:ascii="Century Gothic" w:hAnsi="Century Gothic"/>
          <w:lang w:val="fr-FR"/>
        </w:rPr>
        <w:t>)</w:t>
      </w:r>
      <w:r w:rsidRPr="006B35A0">
        <w:rPr>
          <w:rFonts w:ascii="Century Gothic" w:hAnsi="Century Gothic"/>
          <w:lang w:val="fr-FR"/>
        </w:rPr>
        <w:t>du</w:t>
      </w:r>
      <w:proofErr w:type="gramEnd"/>
      <w:r w:rsidRPr="006B35A0">
        <w:rPr>
          <w:rFonts w:ascii="Century Gothic" w:hAnsi="Century Gothic"/>
          <w:lang w:val="fr-FR"/>
        </w:rPr>
        <w:t xml:space="preserve"> Projet</w:t>
      </w:r>
      <w:r w:rsidR="00F43744" w:rsidRPr="006B35A0">
        <w:rPr>
          <w:rFonts w:ascii="Century Gothic" w:hAnsi="Century Gothic"/>
          <w:lang w:val="fr-FR"/>
        </w:rPr>
        <w:t xml:space="preserve"> et</w:t>
      </w:r>
      <w:r w:rsidRPr="006B35A0">
        <w:rPr>
          <w:rFonts w:ascii="Century Gothic" w:hAnsi="Century Gothic"/>
          <w:lang w:val="fr-FR"/>
        </w:rPr>
        <w:t xml:space="preserve"> le manuel de procédures du projet. Plus spécifiquement, il est chargé de :</w:t>
      </w:r>
    </w:p>
    <w:p w14:paraId="5D69541B" w14:textId="77777777" w:rsidR="00F14EF9" w:rsidRPr="00FA6A59" w:rsidRDefault="00F14EF9" w:rsidP="45F1AB6C">
      <w:pPr>
        <w:pStyle w:val="Paragraphedeliste"/>
        <w:numPr>
          <w:ilvl w:val="0"/>
          <w:numId w:val="68"/>
        </w:numPr>
        <w:spacing w:before="120" w:after="120" w:line="360" w:lineRule="auto"/>
        <w:ind w:left="426"/>
        <w:jc w:val="both"/>
        <w:rPr>
          <w:rFonts w:ascii="Century Gothic" w:hAnsi="Century Gothic"/>
          <w:b/>
          <w:bCs/>
          <w:sz w:val="24"/>
          <w:szCs w:val="24"/>
        </w:rPr>
      </w:pPr>
      <w:r w:rsidRPr="00FA6A59">
        <w:rPr>
          <w:rFonts w:ascii="Century Gothic" w:hAnsi="Century Gothic"/>
          <w:b/>
          <w:bCs/>
          <w:sz w:val="24"/>
          <w:szCs w:val="24"/>
        </w:rPr>
        <w:t>En ce qui concerne la gestion financière :</w:t>
      </w:r>
    </w:p>
    <w:p w14:paraId="2CCC6CCC" w14:textId="00EFF185"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la coordination de l’ensemble des activités</w:t>
      </w:r>
      <w:r w:rsidR="00695F75">
        <w:rPr>
          <w:rFonts w:ascii="Century Gothic" w:hAnsi="Century Gothic"/>
          <w:lang w:val="fr-FR"/>
        </w:rPr>
        <w:t xml:space="preserve"> administratives, </w:t>
      </w:r>
      <w:r w:rsidR="00695F75" w:rsidRPr="006B35A0">
        <w:rPr>
          <w:rFonts w:ascii="Century Gothic" w:hAnsi="Century Gothic"/>
          <w:lang w:val="fr-FR"/>
        </w:rPr>
        <w:t>comptables</w:t>
      </w:r>
      <w:r w:rsidR="00695F75">
        <w:rPr>
          <w:rFonts w:ascii="Century Gothic" w:hAnsi="Century Gothic"/>
          <w:lang w:val="fr-FR"/>
        </w:rPr>
        <w:t xml:space="preserve"> et</w:t>
      </w:r>
      <w:r w:rsidRPr="006B35A0">
        <w:rPr>
          <w:rFonts w:ascii="Century Gothic" w:hAnsi="Century Gothic"/>
          <w:lang w:val="fr-FR"/>
        </w:rPr>
        <w:t xml:space="preserve"> financières du projet ;</w:t>
      </w:r>
    </w:p>
    <w:p w14:paraId="3976918C" w14:textId="1011244E"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la mise en place et la gestion d’un système de gestion</w:t>
      </w:r>
      <w:r w:rsidR="00695F75">
        <w:rPr>
          <w:rFonts w:ascii="Century Gothic" w:hAnsi="Century Gothic"/>
          <w:lang w:val="fr-FR"/>
        </w:rPr>
        <w:t xml:space="preserve"> </w:t>
      </w:r>
      <w:r w:rsidR="00695F75" w:rsidRPr="006B35A0">
        <w:rPr>
          <w:rFonts w:ascii="Century Gothic" w:hAnsi="Century Gothic"/>
          <w:lang w:val="fr-FR"/>
        </w:rPr>
        <w:t>comptable</w:t>
      </w:r>
      <w:r w:rsidR="00695F75">
        <w:rPr>
          <w:rFonts w:ascii="Century Gothic" w:hAnsi="Century Gothic"/>
          <w:lang w:val="fr-FR"/>
        </w:rPr>
        <w:t xml:space="preserve"> et</w:t>
      </w:r>
      <w:r w:rsidRPr="006B35A0">
        <w:rPr>
          <w:rFonts w:ascii="Century Gothic" w:hAnsi="Century Gothic"/>
          <w:lang w:val="fr-FR"/>
        </w:rPr>
        <w:t xml:space="preserve"> financière informatisé dans le cadre du Projet ;</w:t>
      </w:r>
    </w:p>
    <w:p w14:paraId="14BA6D9F" w14:textId="58DE660A"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la gestion et le suivi des opérations du compte</w:t>
      </w:r>
      <w:r w:rsidR="002211FA">
        <w:rPr>
          <w:rFonts w:ascii="Century Gothic" w:hAnsi="Century Gothic"/>
          <w:lang w:val="fr-FR"/>
        </w:rPr>
        <w:t xml:space="preserve"> </w:t>
      </w:r>
      <w:r w:rsidR="00695F75">
        <w:rPr>
          <w:rFonts w:ascii="Century Gothic" w:hAnsi="Century Gothic"/>
          <w:lang w:val="fr-FR"/>
        </w:rPr>
        <w:t xml:space="preserve">désigné </w:t>
      </w:r>
      <w:r w:rsidR="00695F75" w:rsidRPr="006B35A0">
        <w:rPr>
          <w:rFonts w:ascii="Century Gothic" w:hAnsi="Century Gothic"/>
          <w:lang w:val="fr-FR"/>
        </w:rPr>
        <w:t>et</w:t>
      </w:r>
      <w:r w:rsidR="00F43744" w:rsidRPr="006B35A0">
        <w:rPr>
          <w:rFonts w:ascii="Century Gothic" w:hAnsi="Century Gothic"/>
          <w:lang w:val="fr-FR"/>
        </w:rPr>
        <w:t xml:space="preserve"> autres comptes bancaires </w:t>
      </w:r>
      <w:r w:rsidRPr="006B35A0">
        <w:rPr>
          <w:rFonts w:ascii="Century Gothic" w:hAnsi="Century Gothic"/>
          <w:lang w:val="fr-FR"/>
        </w:rPr>
        <w:t>du Projet (engagement, retrait, règlement, état de rapprochement bancaire) ;</w:t>
      </w:r>
    </w:p>
    <w:p w14:paraId="4F0C245C"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l’appui à l’élaboration des Plans de travail annuels et budgets associés (PTBA) ;</w:t>
      </w:r>
    </w:p>
    <w:p w14:paraId="1FDBAEB9" w14:textId="2DB1CCC0"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la coordination du processus d’élaboration du budget du Projet en collaboration avec les experts de l’UGP ;</w:t>
      </w:r>
    </w:p>
    <w:p w14:paraId="49CAA5C1" w14:textId="052CDE8A"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lastRenderedPageBreak/>
        <w:t xml:space="preserve">le suivi </w:t>
      </w:r>
      <w:r w:rsidR="00F43744" w:rsidRPr="006B35A0">
        <w:rPr>
          <w:rFonts w:ascii="Century Gothic" w:hAnsi="Century Gothic"/>
          <w:lang w:val="fr-FR"/>
        </w:rPr>
        <w:t xml:space="preserve">et le contrôle </w:t>
      </w:r>
      <w:r w:rsidRPr="006B35A0">
        <w:rPr>
          <w:rFonts w:ascii="Century Gothic" w:hAnsi="Century Gothic"/>
          <w:lang w:val="fr-FR"/>
        </w:rPr>
        <w:t>de l’exécution financière et budgétaire du Projet ;</w:t>
      </w:r>
    </w:p>
    <w:p w14:paraId="54E170CB"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le contrôle des pièces justificatives et la constitution des dossiers pour les paiements directs et les engagements spéciaux ;</w:t>
      </w:r>
    </w:p>
    <w:p w14:paraId="67B0F97B" w14:textId="7C5A79FE"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la préparation des états financiers du Projet, tout en respectant les délais contractuels, conformément aux normes comptables admises) ;</w:t>
      </w:r>
    </w:p>
    <w:p w14:paraId="744C9FF5"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l’élaboration des plans de décaissement et de trésorerie du Projet ;</w:t>
      </w:r>
    </w:p>
    <w:p w14:paraId="6107E758" w14:textId="47FC58F6"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 xml:space="preserve">la participation aux travaux des missions de supervision et </w:t>
      </w:r>
      <w:r w:rsidR="00546815">
        <w:rPr>
          <w:rFonts w:ascii="Century Gothic" w:hAnsi="Century Gothic"/>
          <w:lang w:val="fr-FR"/>
        </w:rPr>
        <w:t>d’audit</w:t>
      </w:r>
      <w:r w:rsidRPr="006B35A0">
        <w:rPr>
          <w:rFonts w:ascii="Century Gothic" w:hAnsi="Century Gothic"/>
          <w:lang w:val="fr-FR"/>
        </w:rPr>
        <w:t xml:space="preserve"> du Projet ;</w:t>
      </w:r>
    </w:p>
    <w:p w14:paraId="32C9EBED"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le suivi financier des contrats ;</w:t>
      </w:r>
    </w:p>
    <w:p w14:paraId="076CBCB7" w14:textId="0EC5F52A"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 xml:space="preserve">la </w:t>
      </w:r>
      <w:r w:rsidR="00546815" w:rsidRPr="006B35A0">
        <w:rPr>
          <w:rFonts w:ascii="Century Gothic" w:hAnsi="Century Gothic"/>
          <w:lang w:val="fr-FR"/>
        </w:rPr>
        <w:t>réalisation d</w:t>
      </w:r>
      <w:r w:rsidR="00546815">
        <w:rPr>
          <w:rFonts w:ascii="Century Gothic" w:hAnsi="Century Gothic"/>
          <w:lang w:val="fr-FR"/>
        </w:rPr>
        <w:t>’</w:t>
      </w:r>
      <w:r w:rsidRPr="006B35A0">
        <w:rPr>
          <w:rFonts w:ascii="Century Gothic" w:hAnsi="Century Gothic"/>
          <w:lang w:val="fr-FR"/>
        </w:rPr>
        <w:t>analyses sur la réduction des coûts ;</w:t>
      </w:r>
    </w:p>
    <w:p w14:paraId="7190753F" w14:textId="6C61B651"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la préparation des demandes d’approvisionnement, de réapprovisionnement</w:t>
      </w:r>
      <w:r w:rsidR="00F43744" w:rsidRPr="006B35A0">
        <w:rPr>
          <w:rFonts w:ascii="Century Gothic" w:hAnsi="Century Gothic"/>
          <w:lang w:val="fr-FR"/>
        </w:rPr>
        <w:t>, de remboursement</w:t>
      </w:r>
      <w:r w:rsidRPr="006B35A0">
        <w:rPr>
          <w:rFonts w:ascii="Century Gothic" w:hAnsi="Century Gothic"/>
          <w:lang w:val="fr-FR"/>
        </w:rPr>
        <w:t xml:space="preserve"> et de </w:t>
      </w:r>
      <w:r w:rsidR="00F43744" w:rsidRPr="006B35A0">
        <w:rPr>
          <w:rFonts w:ascii="Century Gothic" w:hAnsi="Century Gothic"/>
          <w:lang w:val="fr-FR"/>
        </w:rPr>
        <w:t>paiement direct</w:t>
      </w:r>
      <w:r w:rsidRPr="006B35A0">
        <w:rPr>
          <w:rFonts w:ascii="Century Gothic" w:hAnsi="Century Gothic"/>
          <w:lang w:val="fr-FR"/>
        </w:rPr>
        <w:t>;</w:t>
      </w:r>
    </w:p>
    <w:p w14:paraId="4DEED7A4"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le suivi du respect des procédures de gestion financière (éligibilité, efficacité des dépenses) ;</w:t>
      </w:r>
    </w:p>
    <w:p w14:paraId="72425844" w14:textId="5B5B0D38"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 xml:space="preserve">la mise en place les tableaux de bord de suivi </w:t>
      </w:r>
      <w:r w:rsidR="00546815" w:rsidRPr="006B35A0">
        <w:rPr>
          <w:rFonts w:ascii="Century Gothic" w:hAnsi="Century Gothic"/>
          <w:lang w:val="fr-FR"/>
        </w:rPr>
        <w:t>des financements</w:t>
      </w:r>
      <w:r w:rsidRPr="006B35A0">
        <w:rPr>
          <w:rFonts w:ascii="Century Gothic" w:hAnsi="Century Gothic"/>
          <w:lang w:val="fr-FR"/>
        </w:rPr>
        <w:t xml:space="preserve"> et préparation les rapports financiers ;</w:t>
      </w:r>
    </w:p>
    <w:p w14:paraId="76412A40" w14:textId="4F1709B1"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la contribution à la mise à jour des aspects financiers et comptables des manuels de procédures administratives</w:t>
      </w:r>
      <w:r w:rsidR="00546815">
        <w:rPr>
          <w:rFonts w:ascii="Century Gothic" w:hAnsi="Century Gothic"/>
          <w:lang w:val="fr-FR"/>
        </w:rPr>
        <w:t xml:space="preserve">, </w:t>
      </w:r>
      <w:r w:rsidR="00546815" w:rsidRPr="006B35A0">
        <w:rPr>
          <w:rFonts w:ascii="Century Gothic" w:hAnsi="Century Gothic"/>
          <w:lang w:val="fr-FR"/>
        </w:rPr>
        <w:t>comptables</w:t>
      </w:r>
      <w:r w:rsidRPr="006B35A0">
        <w:rPr>
          <w:rFonts w:ascii="Century Gothic" w:hAnsi="Century Gothic"/>
          <w:lang w:val="fr-FR"/>
        </w:rPr>
        <w:t xml:space="preserve"> et</w:t>
      </w:r>
      <w:r w:rsidR="00546815">
        <w:rPr>
          <w:rFonts w:ascii="Century Gothic" w:hAnsi="Century Gothic"/>
          <w:lang w:val="fr-FR"/>
        </w:rPr>
        <w:t xml:space="preserve"> financière</w:t>
      </w:r>
      <w:r w:rsidRPr="006B35A0">
        <w:rPr>
          <w:rFonts w:ascii="Century Gothic" w:hAnsi="Century Gothic"/>
          <w:lang w:val="fr-FR"/>
        </w:rPr>
        <w:t xml:space="preserve"> pour les adapter à l’évolution des besoins et de l’environnement de leur application ;</w:t>
      </w:r>
    </w:p>
    <w:p w14:paraId="183F4503"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le compte rendu périodique de la situation financière du Projet au Coordonnateur ;</w:t>
      </w:r>
    </w:p>
    <w:p w14:paraId="4E47358B" w14:textId="0555FB56"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la gestion en continu des opérations et informations</w:t>
      </w:r>
      <w:r w:rsidR="00546815">
        <w:rPr>
          <w:rFonts w:ascii="Century Gothic" w:hAnsi="Century Gothic"/>
          <w:lang w:val="fr-FR"/>
        </w:rPr>
        <w:t xml:space="preserve"> comptable et</w:t>
      </w:r>
      <w:r w:rsidRPr="006B35A0">
        <w:rPr>
          <w:rFonts w:ascii="Century Gothic" w:hAnsi="Century Gothic"/>
          <w:lang w:val="fr-FR"/>
        </w:rPr>
        <w:t xml:space="preserve"> financières du Projet ;</w:t>
      </w:r>
    </w:p>
    <w:p w14:paraId="1CDDEAD8"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lastRenderedPageBreak/>
        <w:t>l’assistance du coordonnateur dans la mise en œuvre effective des activités, la supervision du Projet et la réalisation des objectifs.</w:t>
      </w:r>
    </w:p>
    <w:p w14:paraId="08870FAD" w14:textId="77777777" w:rsidR="00F14EF9" w:rsidRPr="00FA6A59" w:rsidRDefault="00F14EF9" w:rsidP="45F1AB6C">
      <w:pPr>
        <w:pStyle w:val="Paragraphedeliste"/>
        <w:numPr>
          <w:ilvl w:val="0"/>
          <w:numId w:val="68"/>
        </w:numPr>
        <w:spacing w:before="120" w:after="120" w:line="360" w:lineRule="auto"/>
        <w:ind w:left="426"/>
        <w:jc w:val="both"/>
        <w:rPr>
          <w:rFonts w:ascii="Century Gothic" w:hAnsi="Century Gothic"/>
          <w:b/>
          <w:bCs/>
          <w:sz w:val="24"/>
          <w:szCs w:val="24"/>
        </w:rPr>
      </w:pPr>
      <w:r w:rsidRPr="00FA6A59">
        <w:rPr>
          <w:rFonts w:ascii="Century Gothic" w:hAnsi="Century Gothic"/>
          <w:b/>
          <w:bCs/>
          <w:sz w:val="24"/>
          <w:szCs w:val="24"/>
        </w:rPr>
        <w:t>En ce qui concerne la comptabilité :</w:t>
      </w:r>
    </w:p>
    <w:p w14:paraId="4F071BAB" w14:textId="33372351" w:rsidR="00F43744" w:rsidRPr="006B35A0" w:rsidRDefault="00F43744"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 xml:space="preserve">Superviser la tenue à jour de la comptabilité générale, analytique et budgétaire du Projet (fiabilité, rapidité, analyse, rapprochement en tenant compte des impératifs de </w:t>
      </w:r>
      <w:proofErr w:type="spellStart"/>
      <w:r w:rsidRPr="006B35A0">
        <w:rPr>
          <w:rFonts w:ascii="Century Gothic" w:hAnsi="Century Gothic"/>
          <w:lang w:val="fr-FR"/>
        </w:rPr>
        <w:t>reporting</w:t>
      </w:r>
      <w:proofErr w:type="spellEnd"/>
      <w:r w:rsidRPr="006B35A0">
        <w:rPr>
          <w:rFonts w:ascii="Century Gothic" w:hAnsi="Century Gothic"/>
          <w:lang w:val="fr-FR"/>
        </w:rPr>
        <w:t xml:space="preserve"> mensuel) </w:t>
      </w:r>
      <w:r w:rsidR="00AD2D85" w:rsidRPr="006B35A0">
        <w:rPr>
          <w:rFonts w:ascii="Century Gothic" w:hAnsi="Century Gothic"/>
          <w:lang w:val="fr-FR"/>
        </w:rPr>
        <w:t>conformément</w:t>
      </w:r>
      <w:r w:rsidRPr="006B35A0">
        <w:rPr>
          <w:rFonts w:ascii="Century Gothic" w:hAnsi="Century Gothic"/>
          <w:lang w:val="fr-FR"/>
        </w:rPr>
        <w:t xml:space="preserve"> aux normes comptables en vigueur.</w:t>
      </w:r>
    </w:p>
    <w:p w14:paraId="407123F5" w14:textId="679EB809"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la vérification du solde disponible avant la signature par le coordonnateur de l’UGP ;</w:t>
      </w:r>
    </w:p>
    <w:p w14:paraId="4F7D4C1D"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le suivi du respect des délais de paiement ;</w:t>
      </w:r>
    </w:p>
    <w:p w14:paraId="14DDD3C6"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le contrôle de l’exactitude et la régularité des mouvements en compte ;</w:t>
      </w:r>
    </w:p>
    <w:p w14:paraId="40AEFDA4" w14:textId="59EFB071" w:rsidR="00F14EF9" w:rsidRPr="006B35A0" w:rsidRDefault="00F14EF9" w:rsidP="006B35A0">
      <w:pPr>
        <w:numPr>
          <w:ilvl w:val="1"/>
          <w:numId w:val="73"/>
        </w:numPr>
        <w:spacing w:before="120" w:after="120" w:line="360" w:lineRule="auto"/>
        <w:jc w:val="both"/>
        <w:rPr>
          <w:rFonts w:ascii="Century Gothic" w:hAnsi="Century Gothic"/>
          <w:lang w:val="fr-FR"/>
        </w:rPr>
      </w:pPr>
      <w:r w:rsidRPr="006B35A0">
        <w:rPr>
          <w:rFonts w:ascii="Century Gothic" w:hAnsi="Century Gothic"/>
          <w:lang w:val="fr-FR"/>
        </w:rPr>
        <w:t xml:space="preserve">le </w:t>
      </w:r>
      <w:r w:rsidR="00546815">
        <w:rPr>
          <w:rFonts w:ascii="Century Gothic" w:hAnsi="Century Gothic"/>
          <w:lang w:val="fr-FR"/>
        </w:rPr>
        <w:t>supervise l’établissement</w:t>
      </w:r>
      <w:r w:rsidR="00546815" w:rsidRPr="006B35A0">
        <w:rPr>
          <w:rFonts w:ascii="Century Gothic" w:hAnsi="Century Gothic"/>
          <w:lang w:val="fr-FR"/>
        </w:rPr>
        <w:t xml:space="preserve"> </w:t>
      </w:r>
      <w:r w:rsidR="00546815">
        <w:rPr>
          <w:rFonts w:ascii="Century Gothic" w:hAnsi="Century Gothic"/>
          <w:lang w:val="fr-FR"/>
        </w:rPr>
        <w:t>des</w:t>
      </w:r>
      <w:r w:rsidRPr="006B35A0">
        <w:rPr>
          <w:rFonts w:ascii="Century Gothic" w:hAnsi="Century Gothic"/>
          <w:lang w:val="fr-FR"/>
        </w:rPr>
        <w:t xml:space="preserve"> chèques Ordres de Virement, et les formulaires de paiement direct ;</w:t>
      </w:r>
    </w:p>
    <w:p w14:paraId="14455525" w14:textId="5B50CFD1" w:rsidR="00F14EF9" w:rsidRPr="006B35A0" w:rsidRDefault="00F14EF9" w:rsidP="006B35A0">
      <w:pPr>
        <w:numPr>
          <w:ilvl w:val="1"/>
          <w:numId w:val="73"/>
        </w:numPr>
        <w:spacing w:before="120" w:after="120" w:line="360" w:lineRule="auto"/>
        <w:jc w:val="both"/>
        <w:rPr>
          <w:rFonts w:ascii="Century Gothic" w:hAnsi="Century Gothic"/>
          <w:lang w:val="fr-FR"/>
        </w:rPr>
      </w:pPr>
      <w:r w:rsidRPr="006B35A0">
        <w:rPr>
          <w:rFonts w:ascii="Century Gothic" w:hAnsi="Century Gothic"/>
          <w:lang w:val="fr-FR"/>
        </w:rPr>
        <w:t>cosigne les chèques tirés sur les comptes bancaires avec le Coordonnateur;</w:t>
      </w:r>
    </w:p>
    <w:p w14:paraId="42E03ABE" w14:textId="77777777" w:rsidR="00F14EF9" w:rsidRPr="006B35A0" w:rsidRDefault="00F14EF9" w:rsidP="006B35A0">
      <w:pPr>
        <w:numPr>
          <w:ilvl w:val="1"/>
          <w:numId w:val="73"/>
        </w:numPr>
        <w:spacing w:before="120" w:after="120" w:line="360" w:lineRule="auto"/>
        <w:jc w:val="both"/>
        <w:rPr>
          <w:rFonts w:ascii="Century Gothic" w:hAnsi="Century Gothic"/>
          <w:lang w:val="fr-FR"/>
        </w:rPr>
      </w:pPr>
      <w:r w:rsidRPr="006B35A0">
        <w:rPr>
          <w:rFonts w:ascii="Century Gothic" w:hAnsi="Century Gothic"/>
          <w:lang w:val="fr-FR"/>
        </w:rPr>
        <w:t>Supervise les imputations comptables et la saisie informatique sur logiciel comptable des pièces comptables ;</w:t>
      </w:r>
    </w:p>
    <w:p w14:paraId="2F3A5DBF" w14:textId="77777777" w:rsidR="00F14EF9" w:rsidRPr="006B35A0" w:rsidRDefault="00F14EF9" w:rsidP="006B35A0">
      <w:pPr>
        <w:numPr>
          <w:ilvl w:val="1"/>
          <w:numId w:val="73"/>
        </w:numPr>
        <w:spacing w:before="120" w:after="120" w:line="360" w:lineRule="auto"/>
        <w:jc w:val="both"/>
        <w:rPr>
          <w:rFonts w:ascii="Century Gothic" w:hAnsi="Century Gothic"/>
          <w:lang w:val="fr-FR"/>
        </w:rPr>
      </w:pPr>
      <w:r w:rsidRPr="006B35A0">
        <w:rPr>
          <w:rFonts w:ascii="Century Gothic" w:hAnsi="Century Gothic"/>
          <w:lang w:val="fr-FR"/>
        </w:rPr>
        <w:t>Supervise les états de rapprochement bancaire ;</w:t>
      </w:r>
    </w:p>
    <w:p w14:paraId="6D2B303E" w14:textId="46416CED" w:rsidR="00F14EF9" w:rsidRPr="006B35A0" w:rsidRDefault="00F14EF9" w:rsidP="006B35A0">
      <w:pPr>
        <w:numPr>
          <w:ilvl w:val="1"/>
          <w:numId w:val="73"/>
        </w:numPr>
        <w:spacing w:before="120" w:after="120" w:line="360" w:lineRule="auto"/>
        <w:jc w:val="both"/>
        <w:rPr>
          <w:rFonts w:ascii="Century Gothic" w:hAnsi="Century Gothic"/>
          <w:lang w:val="fr-FR"/>
        </w:rPr>
      </w:pPr>
      <w:r w:rsidRPr="006B35A0">
        <w:rPr>
          <w:rFonts w:ascii="Century Gothic" w:hAnsi="Century Gothic"/>
          <w:lang w:val="fr-FR"/>
        </w:rPr>
        <w:t xml:space="preserve">Supervise </w:t>
      </w:r>
      <w:r w:rsidR="00546815">
        <w:rPr>
          <w:rFonts w:ascii="Century Gothic" w:hAnsi="Century Gothic"/>
          <w:lang w:val="fr-FR"/>
        </w:rPr>
        <w:t>le</w:t>
      </w:r>
      <w:r w:rsidR="00546815" w:rsidRPr="006B35A0">
        <w:rPr>
          <w:rFonts w:ascii="Century Gothic" w:hAnsi="Century Gothic"/>
          <w:lang w:val="fr-FR"/>
        </w:rPr>
        <w:t xml:space="preserve"> </w:t>
      </w:r>
      <w:r w:rsidRPr="006B35A0">
        <w:rPr>
          <w:rFonts w:ascii="Century Gothic" w:hAnsi="Century Gothic"/>
          <w:lang w:val="fr-FR"/>
        </w:rPr>
        <w:t>classement des pièces comptables ;</w:t>
      </w:r>
    </w:p>
    <w:p w14:paraId="2CE69BC8" w14:textId="77777777" w:rsidR="00F14EF9" w:rsidRPr="006B35A0" w:rsidRDefault="00F14EF9" w:rsidP="006B35A0">
      <w:pPr>
        <w:numPr>
          <w:ilvl w:val="1"/>
          <w:numId w:val="73"/>
        </w:numPr>
        <w:spacing w:before="120" w:after="120" w:line="360" w:lineRule="auto"/>
        <w:jc w:val="both"/>
        <w:rPr>
          <w:rFonts w:ascii="Century Gothic" w:hAnsi="Century Gothic"/>
          <w:lang w:val="fr-FR"/>
        </w:rPr>
      </w:pPr>
      <w:r w:rsidRPr="006B35A0">
        <w:rPr>
          <w:rFonts w:ascii="Century Gothic" w:hAnsi="Century Gothic"/>
          <w:lang w:val="fr-FR"/>
        </w:rPr>
        <w:t>Supervise la saisie et le traitement comptable des stocks ;</w:t>
      </w:r>
    </w:p>
    <w:p w14:paraId="1730C3A3" w14:textId="3456D61A" w:rsidR="00F14EF9" w:rsidRPr="00546815" w:rsidRDefault="00F14EF9" w:rsidP="00FA6A59">
      <w:pPr>
        <w:numPr>
          <w:ilvl w:val="1"/>
          <w:numId w:val="73"/>
        </w:numPr>
        <w:spacing w:before="120" w:after="120" w:line="360" w:lineRule="auto"/>
        <w:jc w:val="both"/>
        <w:rPr>
          <w:rFonts w:ascii="Century Gothic" w:hAnsi="Century Gothic"/>
          <w:lang w:val="fr-FR"/>
        </w:rPr>
      </w:pPr>
      <w:r w:rsidRPr="006B35A0">
        <w:rPr>
          <w:rFonts w:ascii="Century Gothic" w:hAnsi="Century Gothic"/>
          <w:lang w:val="fr-FR"/>
        </w:rPr>
        <w:t>assure la clôture informatique de la comptabilité ;</w:t>
      </w:r>
    </w:p>
    <w:p w14:paraId="6457C667" w14:textId="371EA98F" w:rsidR="000A6094"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gère la paie du personnel.</w:t>
      </w:r>
    </w:p>
    <w:p w14:paraId="44A8BBEF" w14:textId="77777777" w:rsidR="00F14EF9" w:rsidRPr="00FA6A59" w:rsidRDefault="00F14EF9" w:rsidP="45F1AB6C">
      <w:pPr>
        <w:pStyle w:val="Paragraphedeliste"/>
        <w:numPr>
          <w:ilvl w:val="0"/>
          <w:numId w:val="68"/>
        </w:numPr>
        <w:spacing w:before="120" w:after="120" w:line="360" w:lineRule="auto"/>
        <w:ind w:left="426"/>
        <w:jc w:val="both"/>
        <w:rPr>
          <w:rFonts w:ascii="Century Gothic" w:hAnsi="Century Gothic"/>
          <w:b/>
          <w:bCs/>
          <w:sz w:val="24"/>
          <w:szCs w:val="24"/>
        </w:rPr>
      </w:pPr>
      <w:r w:rsidRPr="00FA6A59">
        <w:rPr>
          <w:rFonts w:ascii="Century Gothic" w:hAnsi="Century Gothic"/>
          <w:b/>
          <w:bCs/>
          <w:sz w:val="24"/>
          <w:szCs w:val="24"/>
        </w:rPr>
        <w:lastRenderedPageBreak/>
        <w:t>En ce qui concerne la gestion administrative</w:t>
      </w:r>
    </w:p>
    <w:p w14:paraId="183E9A1E"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la gestion administrative des ressources humaines du Projet (tenue des dossiers individuels du personnel, gestion des congés et des requêtes sociales, gestion de l’environnement et de la sécurité des lieux de travail, préparation logistique et administrative des missions, formation etc…) ;</w:t>
      </w:r>
    </w:p>
    <w:p w14:paraId="34AB1FA8"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la gestion du patrimoine (équipements, stocks, valeurs) acquis ou affecté au Projet ;</w:t>
      </w:r>
    </w:p>
    <w:p w14:paraId="23EA30B2"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le suivi, en collaboration avec le Spécialiste en passation des marchés (SPM), des baux et contrats conclus avec les prestataires externes (loyers des locaux à usage de bureau, maintenance et entretien des équipements, téléphonie, fournitures …) ;</w:t>
      </w:r>
    </w:p>
    <w:p w14:paraId="6A5AED23"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le respect strict des procédures d'approvisionnement en biens et services requis et approuver les bons de commande ;</w:t>
      </w:r>
    </w:p>
    <w:p w14:paraId="3D4834B4" w14:textId="41443163"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 xml:space="preserve">le suivi administratif, en collaboration avec le SPM, des polices d’assurance </w:t>
      </w:r>
    </w:p>
    <w:p w14:paraId="161AA0D4"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l’appui à la préparation logistique des réunions du Projet ;</w:t>
      </w:r>
    </w:p>
    <w:p w14:paraId="1698AAC7"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le classement et la conservation de l’ensemble des documents obligatoires du Projet dans les délais légaux ;</w:t>
      </w:r>
    </w:p>
    <w:p w14:paraId="79DC4BE3"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les relations avec les services de décaissement pour un meilleur suivi du portefeuille du Projet ;</w:t>
      </w:r>
    </w:p>
    <w:p w14:paraId="3AE1179D" w14:textId="7FDA4C35"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la réalisation de tous travaux confiés par le Coordonnateur du Projet entrant dans le cadre de son mandat.</w:t>
      </w:r>
    </w:p>
    <w:p w14:paraId="6853A578" w14:textId="0CA9ECBE" w:rsidR="00F14EF9" w:rsidRPr="006B35A0" w:rsidRDefault="00F14EF9" w:rsidP="006B35A0">
      <w:pPr>
        <w:pStyle w:val="CorpsAA"/>
        <w:spacing w:before="120" w:after="120" w:line="360" w:lineRule="auto"/>
        <w:jc w:val="both"/>
        <w:rPr>
          <w:rStyle w:val="Aucun"/>
          <w:rFonts w:ascii="Century Gothic" w:hAnsi="Century Gothic"/>
          <w:b/>
          <w:bCs/>
        </w:rPr>
      </w:pPr>
      <w:r w:rsidRPr="006B35A0">
        <w:rPr>
          <w:rStyle w:val="Aucun"/>
          <w:rFonts w:ascii="Century Gothic" w:hAnsi="Century Gothic"/>
          <w:b/>
          <w:bCs/>
        </w:rPr>
        <w:t>I- QUALIFICATIONS REQUISES</w:t>
      </w:r>
    </w:p>
    <w:p w14:paraId="5129C271" w14:textId="48128974"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lastRenderedPageBreak/>
        <w:t xml:space="preserve">Niveau académique : un diplôme supérieur minimum BAC +5 en </w:t>
      </w:r>
      <w:proofErr w:type="spellStart"/>
      <w:r w:rsidRPr="006B35A0">
        <w:rPr>
          <w:rFonts w:ascii="Century Gothic" w:hAnsi="Century Gothic"/>
          <w:lang w:val="fr-FR"/>
        </w:rPr>
        <w:t>gestion</w:t>
      </w:r>
      <w:proofErr w:type="gramStart"/>
      <w:r w:rsidR="00546815">
        <w:rPr>
          <w:rFonts w:ascii="Century Gothic" w:hAnsi="Century Gothic"/>
          <w:lang w:val="fr-FR"/>
        </w:rPr>
        <w:t>,</w:t>
      </w:r>
      <w:r w:rsidRPr="006B35A0">
        <w:rPr>
          <w:rFonts w:ascii="Century Gothic" w:hAnsi="Century Gothic"/>
          <w:lang w:val="fr-FR"/>
        </w:rPr>
        <w:t>finance</w:t>
      </w:r>
      <w:proofErr w:type="spellEnd"/>
      <w:proofErr w:type="gramEnd"/>
      <w:r w:rsidRPr="006B35A0">
        <w:rPr>
          <w:rFonts w:ascii="Century Gothic" w:hAnsi="Century Gothic"/>
          <w:lang w:val="fr-FR"/>
        </w:rPr>
        <w:t>, comptabilité, contrôle</w:t>
      </w:r>
      <w:r w:rsidR="00546815">
        <w:rPr>
          <w:rFonts w:ascii="Century Gothic" w:hAnsi="Century Gothic"/>
          <w:lang w:val="fr-FR"/>
        </w:rPr>
        <w:t xml:space="preserve"> et</w:t>
      </w:r>
      <w:r w:rsidRPr="006B35A0">
        <w:rPr>
          <w:rFonts w:ascii="Century Gothic" w:hAnsi="Century Gothic"/>
          <w:lang w:val="fr-FR"/>
        </w:rPr>
        <w:t xml:space="preserve"> audit;</w:t>
      </w:r>
    </w:p>
    <w:p w14:paraId="77BB909A" w14:textId="11C7B1C6" w:rsidR="00AD2D85" w:rsidRPr="00FA6A59" w:rsidRDefault="00F14EF9" w:rsidP="45F1AB6C">
      <w:pPr>
        <w:pStyle w:val="Paragraphedeliste"/>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before="240" w:after="94" w:line="360" w:lineRule="auto"/>
        <w:contextualSpacing/>
        <w:jc w:val="both"/>
        <w:rPr>
          <w:rFonts w:ascii="Century Gothic" w:eastAsia="Arial Unicode MS" w:hAnsi="Century Gothic" w:cs="Arial Unicode MS"/>
          <w:sz w:val="24"/>
          <w:szCs w:val="24"/>
        </w:rPr>
      </w:pPr>
      <w:bookmarkStart w:id="1" w:name="_Hlk106351337"/>
      <w:r w:rsidRPr="00FA6A59">
        <w:rPr>
          <w:rFonts w:ascii="Century Gothic" w:hAnsi="Century Gothic"/>
          <w:sz w:val="24"/>
          <w:szCs w:val="24"/>
        </w:rPr>
        <w:t>Avoir au minimum (</w:t>
      </w:r>
      <w:r w:rsidR="00AD2D85" w:rsidRPr="00FA6A59">
        <w:rPr>
          <w:rFonts w:ascii="Century Gothic" w:hAnsi="Century Gothic"/>
          <w:sz w:val="24"/>
          <w:szCs w:val="24"/>
        </w:rPr>
        <w:t>10</w:t>
      </w:r>
      <w:r w:rsidRPr="00FA6A59">
        <w:rPr>
          <w:rFonts w:ascii="Century Gothic" w:hAnsi="Century Gothic"/>
          <w:sz w:val="24"/>
          <w:szCs w:val="24"/>
        </w:rPr>
        <w:t xml:space="preserve">) ans d’expérience professionnelle </w:t>
      </w:r>
      <w:r w:rsidR="00AD2D85" w:rsidRPr="00FA6A59">
        <w:rPr>
          <w:rFonts w:ascii="Century Gothic" w:hAnsi="Century Gothic"/>
          <w:sz w:val="24"/>
          <w:szCs w:val="24"/>
        </w:rPr>
        <w:t>dans la gestion comptable et financière des projets et programmes de développement financés par des bailleurs de fonds, avec au moins cinq (5) ans à un poste de Responsable Administratif et Financier, au sein d’un projet ou programme financé par un bailleur de fonds</w:t>
      </w:r>
      <w:r w:rsidR="00546815" w:rsidRPr="00FA6A59">
        <w:rPr>
          <w:rFonts w:ascii="Century Gothic" w:hAnsi="Century Gothic"/>
          <w:sz w:val="24"/>
          <w:szCs w:val="24"/>
        </w:rPr>
        <w:t>.</w:t>
      </w:r>
      <w:r w:rsidR="00615CF1" w:rsidRPr="00FA6A59">
        <w:rPr>
          <w:rFonts w:ascii="Century Gothic" w:hAnsi="Century Gothic"/>
          <w:sz w:val="24"/>
          <w:szCs w:val="24"/>
        </w:rPr>
        <w:t xml:space="preserve"> </w:t>
      </w:r>
      <w:r w:rsidR="00AD2D85" w:rsidRPr="00FA6A59">
        <w:rPr>
          <w:rFonts w:ascii="Century Gothic" w:hAnsi="Century Gothic"/>
          <w:sz w:val="24"/>
          <w:szCs w:val="24"/>
        </w:rPr>
        <w:t>Une expérience spécifique de travail au sein d’un Projet financé par la Banque mondiale à un haut niveau de responsabilité administrative et financière sera un grand atout</w:t>
      </w:r>
      <w:r w:rsidR="003F2B6C" w:rsidRPr="00FA6A59">
        <w:rPr>
          <w:rFonts w:ascii="Century Gothic" w:hAnsi="Century Gothic"/>
          <w:sz w:val="24"/>
          <w:szCs w:val="24"/>
        </w:rPr>
        <w:t>.</w:t>
      </w:r>
      <w:r w:rsidR="00AD2D85" w:rsidRPr="00FA6A59">
        <w:rPr>
          <w:rFonts w:ascii="Century Gothic" w:hAnsi="Century Gothic"/>
          <w:sz w:val="24"/>
          <w:szCs w:val="24"/>
        </w:rPr>
        <w:t xml:space="preserve"> </w:t>
      </w:r>
      <w:bookmarkEnd w:id="1"/>
    </w:p>
    <w:p w14:paraId="2B7204FC" w14:textId="54023E35"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Avoir de l’expérience dans l’utilisation de logiciels de comptabilité. La connaissance d</w:t>
      </w:r>
      <w:r w:rsidR="00AD2D85" w:rsidRPr="006B35A0">
        <w:rPr>
          <w:rFonts w:ascii="Century Gothic" w:hAnsi="Century Gothic"/>
          <w:lang w:val="fr-FR"/>
        </w:rPr>
        <w:t>u</w:t>
      </w:r>
      <w:r w:rsidRPr="006B35A0">
        <w:rPr>
          <w:rFonts w:ascii="Century Gothic" w:hAnsi="Century Gothic"/>
          <w:lang w:val="fr-FR"/>
        </w:rPr>
        <w:t xml:space="preserve"> logiciel de gestion comptable et financière </w:t>
      </w:r>
      <w:r w:rsidR="00AD2D85" w:rsidRPr="006B35A0">
        <w:rPr>
          <w:rFonts w:ascii="Century Gothic" w:hAnsi="Century Gothic"/>
          <w:lang w:val="fr-FR"/>
        </w:rPr>
        <w:t>TOM2PrO</w:t>
      </w:r>
      <w:r w:rsidRPr="006B35A0">
        <w:rPr>
          <w:rFonts w:ascii="Century Gothic" w:hAnsi="Century Gothic"/>
          <w:lang w:val="fr-FR"/>
        </w:rPr>
        <w:t xml:space="preserve"> utilisé par les projets de la Banque Mondiale</w:t>
      </w:r>
      <w:r w:rsidR="00AD2D85" w:rsidRPr="006B35A0">
        <w:rPr>
          <w:rFonts w:ascii="Century Gothic" w:hAnsi="Century Gothic"/>
          <w:lang w:val="fr-FR"/>
        </w:rPr>
        <w:t xml:space="preserve"> en Guinée</w:t>
      </w:r>
      <w:r w:rsidRPr="006B35A0">
        <w:rPr>
          <w:rFonts w:ascii="Century Gothic" w:hAnsi="Century Gothic"/>
          <w:lang w:val="fr-FR"/>
        </w:rPr>
        <w:t xml:space="preserve"> sera un atout ;</w:t>
      </w:r>
    </w:p>
    <w:p w14:paraId="168EFCAB" w14:textId="6917797C" w:rsidR="00283ED7" w:rsidRPr="006B35A0" w:rsidRDefault="003F2B6C" w:rsidP="006B35A0">
      <w:pPr>
        <w:numPr>
          <w:ilvl w:val="0"/>
          <w:numId w:val="73"/>
        </w:numPr>
        <w:spacing w:before="120" w:after="120" w:line="360" w:lineRule="auto"/>
        <w:jc w:val="both"/>
        <w:rPr>
          <w:rFonts w:ascii="Century Gothic" w:hAnsi="Century Gothic"/>
          <w:lang w:val="fr-FR"/>
        </w:rPr>
      </w:pPr>
      <w:r>
        <w:rPr>
          <w:rFonts w:ascii="Century Gothic" w:hAnsi="Century Gothic"/>
          <w:lang w:val="fr-FR"/>
        </w:rPr>
        <w:t>Avoir u</w:t>
      </w:r>
      <w:r w:rsidR="00F14EF9" w:rsidRPr="006B35A0">
        <w:rPr>
          <w:rFonts w:ascii="Century Gothic" w:hAnsi="Century Gothic"/>
          <w:lang w:val="fr-FR"/>
        </w:rPr>
        <w:t>ne bonne connaissance des procédures de gestion financière de la Banque mondiale</w:t>
      </w:r>
      <w:r>
        <w:rPr>
          <w:rFonts w:ascii="Century Gothic" w:hAnsi="Century Gothic"/>
          <w:lang w:val="fr-FR"/>
        </w:rPr>
        <w:t xml:space="preserve"> </w:t>
      </w:r>
      <w:proofErr w:type="spellStart"/>
      <w:r>
        <w:rPr>
          <w:rFonts w:ascii="Century Gothic" w:hAnsi="Century Gothic"/>
          <w:lang w:val="fr-FR"/>
        </w:rPr>
        <w:t>ou</w:t>
      </w:r>
      <w:r w:rsidR="00F14EF9" w:rsidRPr="006B35A0">
        <w:rPr>
          <w:rFonts w:ascii="Century Gothic" w:hAnsi="Century Gothic"/>
          <w:lang w:val="fr-FR"/>
        </w:rPr>
        <w:t>d’autres</w:t>
      </w:r>
      <w:proofErr w:type="spellEnd"/>
      <w:r w:rsidR="00193EB9" w:rsidRPr="006B35A0">
        <w:rPr>
          <w:rFonts w:ascii="Century Gothic" w:hAnsi="Century Gothic"/>
          <w:lang w:val="fr-FR"/>
        </w:rPr>
        <w:t xml:space="preserve"> partenaires au développement</w:t>
      </w:r>
      <w:r w:rsidR="00F14EF9" w:rsidRPr="006B35A0">
        <w:rPr>
          <w:rFonts w:ascii="Century Gothic" w:hAnsi="Century Gothic"/>
          <w:lang w:val="fr-FR"/>
        </w:rPr>
        <w:t xml:space="preserve">. </w:t>
      </w:r>
    </w:p>
    <w:p w14:paraId="45629358" w14:textId="77777777" w:rsidR="00F14EF9" w:rsidRPr="006B35A0" w:rsidRDefault="00F14EF9" w:rsidP="006B35A0">
      <w:pPr>
        <w:pStyle w:val="Paragraphedeliste"/>
        <w:numPr>
          <w:ilvl w:val="0"/>
          <w:numId w:val="68"/>
        </w:numPr>
        <w:spacing w:before="120" w:after="120" w:line="360" w:lineRule="auto"/>
        <w:ind w:left="426"/>
        <w:jc w:val="both"/>
        <w:rPr>
          <w:rFonts w:ascii="Century Gothic" w:hAnsi="Century Gothic"/>
          <w:sz w:val="24"/>
          <w:szCs w:val="24"/>
        </w:rPr>
      </w:pPr>
      <w:r w:rsidRPr="006B35A0">
        <w:rPr>
          <w:rFonts w:ascii="Century Gothic" w:hAnsi="Century Gothic"/>
          <w:b/>
          <w:bCs/>
          <w:caps/>
          <w:sz w:val="24"/>
          <w:szCs w:val="24"/>
        </w:rPr>
        <w:t>Aptitudes</w:t>
      </w:r>
    </w:p>
    <w:p w14:paraId="71BB6D82" w14:textId="449C7E1C"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Autonomie, éthique professionnelle;</w:t>
      </w:r>
    </w:p>
    <w:p w14:paraId="459FBF5D"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 xml:space="preserve">Forte capacité d’analyse, de prise de décision et de négociation ; </w:t>
      </w:r>
    </w:p>
    <w:p w14:paraId="1C7D1E77"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Bonne qualité relationnelle et aptitude au travail en équipe ; </w:t>
      </w:r>
    </w:p>
    <w:p w14:paraId="1F72892A"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Bonne capacité de management des ressources humaines ;</w:t>
      </w:r>
    </w:p>
    <w:p w14:paraId="0804E468" w14:textId="55B32E00"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 xml:space="preserve">Sens de l’organisation, rigueur, méthode </w:t>
      </w:r>
    </w:p>
    <w:p w14:paraId="373233AC" w14:textId="77777777" w:rsidR="004059C7" w:rsidRPr="006B35A0" w:rsidRDefault="008B366A" w:rsidP="006B35A0">
      <w:pPr>
        <w:pStyle w:val="Paragraphedeliste"/>
        <w:numPr>
          <w:ilvl w:val="0"/>
          <w:numId w:val="37"/>
        </w:numPr>
        <w:spacing w:before="120" w:after="120" w:line="360" w:lineRule="auto"/>
        <w:jc w:val="both"/>
        <w:rPr>
          <w:rFonts w:ascii="Century Gothic" w:hAnsi="Century Gothic" w:cs="Times New Roman"/>
          <w:b/>
          <w:bCs/>
          <w:sz w:val="24"/>
          <w:szCs w:val="24"/>
        </w:rPr>
      </w:pPr>
      <w:r w:rsidRPr="006B35A0">
        <w:rPr>
          <w:rFonts w:ascii="Century Gothic" w:hAnsi="Century Gothic" w:cs="Times New Roman"/>
          <w:b/>
          <w:bCs/>
          <w:sz w:val="24"/>
          <w:szCs w:val="24"/>
        </w:rPr>
        <w:t xml:space="preserve">LIEU ET DUREE DE LA MISSION </w:t>
      </w:r>
    </w:p>
    <w:p w14:paraId="1BF528C0" w14:textId="3100F021" w:rsidR="004059C7" w:rsidRPr="006B35A0" w:rsidRDefault="008B366A" w:rsidP="006B35A0">
      <w:pPr>
        <w:spacing w:before="120" w:after="120" w:line="360" w:lineRule="auto"/>
        <w:jc w:val="both"/>
        <w:rPr>
          <w:rFonts w:ascii="Century Gothic" w:eastAsia="Times New Roman" w:hAnsi="Century Gothic" w:cs="Times New Roman"/>
          <w:lang w:val="fr-FR"/>
        </w:rPr>
      </w:pPr>
      <w:r w:rsidRPr="006B35A0">
        <w:rPr>
          <w:rFonts w:ascii="Century Gothic" w:eastAsia="Calibri" w:hAnsi="Century Gothic" w:cs="Times New Roman"/>
          <w:lang w:val="fr-FR"/>
        </w:rPr>
        <w:lastRenderedPageBreak/>
        <w:t>Le contrat aura une durée initiale d</w:t>
      </w:r>
      <w:r w:rsidR="003C47D5" w:rsidRPr="006B35A0">
        <w:rPr>
          <w:rFonts w:ascii="Century Gothic" w:eastAsia="Calibri" w:hAnsi="Century Gothic" w:cs="Times New Roman"/>
          <w:lang w:val="fr-FR"/>
        </w:rPr>
        <w:t>’</w:t>
      </w:r>
      <w:r w:rsidRPr="006B35A0">
        <w:rPr>
          <w:rFonts w:ascii="Century Gothic" w:eastAsia="Calibri" w:hAnsi="Century Gothic" w:cs="Times New Roman"/>
          <w:lang w:val="fr-FR"/>
        </w:rPr>
        <w:t xml:space="preserve">un (1) an renouvelable </w:t>
      </w:r>
      <w:r w:rsidR="003F2B6C">
        <w:rPr>
          <w:rFonts w:ascii="Century Gothic" w:eastAsia="Calibri" w:hAnsi="Century Gothic" w:cs="Times New Roman"/>
          <w:lang w:val="fr-FR"/>
        </w:rPr>
        <w:t xml:space="preserve">sur </w:t>
      </w:r>
      <w:r w:rsidRPr="006B35A0">
        <w:rPr>
          <w:rFonts w:ascii="Century Gothic" w:eastAsia="Calibri" w:hAnsi="Century Gothic" w:cs="Times New Roman"/>
          <w:lang w:val="fr-FR"/>
        </w:rPr>
        <w:t xml:space="preserve">une période maximale égale à la durée du projet et sous-réserve de </w:t>
      </w:r>
      <w:r w:rsidR="00DB08A5" w:rsidRPr="006B35A0">
        <w:rPr>
          <w:rFonts w:ascii="Century Gothic" w:eastAsia="Calibri" w:hAnsi="Century Gothic" w:cs="Times New Roman"/>
          <w:lang w:val="fr-FR"/>
        </w:rPr>
        <w:t>l’</w:t>
      </w:r>
      <w:r w:rsidR="00371B26" w:rsidRPr="006B35A0">
        <w:rPr>
          <w:rFonts w:ascii="Century Gothic" w:eastAsia="Calibri" w:hAnsi="Century Gothic" w:cs="Times New Roman"/>
          <w:lang w:val="fr-FR"/>
        </w:rPr>
        <w:t>é</w:t>
      </w:r>
      <w:r w:rsidR="00DB08A5" w:rsidRPr="006B35A0">
        <w:rPr>
          <w:rFonts w:ascii="Century Gothic" w:eastAsia="Calibri" w:hAnsi="Century Gothic" w:cs="Times New Roman"/>
          <w:lang w:val="fr-FR"/>
        </w:rPr>
        <w:t xml:space="preserve">valuation </w:t>
      </w:r>
      <w:r w:rsidR="00587EE0" w:rsidRPr="006B35A0">
        <w:rPr>
          <w:rFonts w:ascii="Century Gothic" w:eastAsia="Calibri" w:hAnsi="Century Gothic" w:cs="Times New Roman"/>
          <w:lang w:val="fr-FR"/>
        </w:rPr>
        <w:t xml:space="preserve">annuelle satisfaisante des </w:t>
      </w:r>
      <w:r w:rsidRPr="006B35A0">
        <w:rPr>
          <w:rFonts w:ascii="Century Gothic" w:eastAsia="Calibri" w:hAnsi="Century Gothic" w:cs="Times New Roman"/>
          <w:lang w:val="fr-FR"/>
        </w:rPr>
        <w:t>performance</w:t>
      </w:r>
      <w:r w:rsidR="00587EE0" w:rsidRPr="006B35A0">
        <w:rPr>
          <w:rFonts w:ascii="Century Gothic" w:eastAsia="Calibri" w:hAnsi="Century Gothic" w:cs="Times New Roman"/>
          <w:lang w:val="fr-FR"/>
        </w:rPr>
        <w:t>s</w:t>
      </w:r>
      <w:r w:rsidRPr="006B35A0">
        <w:rPr>
          <w:rFonts w:ascii="Century Gothic" w:eastAsia="Calibri" w:hAnsi="Century Gothic" w:cs="Times New Roman"/>
          <w:lang w:val="fr-FR"/>
        </w:rPr>
        <w:t>.  Il est assorti d’une période d’essai de six (</w:t>
      </w:r>
      <w:r w:rsidR="003C47D5" w:rsidRPr="006B35A0">
        <w:rPr>
          <w:rFonts w:ascii="Century Gothic" w:eastAsia="Calibri" w:hAnsi="Century Gothic" w:cs="Times New Roman"/>
          <w:lang w:val="fr-FR"/>
        </w:rPr>
        <w:t>6</w:t>
      </w:r>
      <w:r w:rsidRPr="006B35A0">
        <w:rPr>
          <w:rFonts w:ascii="Century Gothic" w:eastAsia="Calibri" w:hAnsi="Century Gothic" w:cs="Times New Roman"/>
          <w:lang w:val="fr-FR"/>
        </w:rPr>
        <w:t>) mois.</w:t>
      </w:r>
    </w:p>
    <w:p w14:paraId="27290A5E" w14:textId="77777777" w:rsidR="004059C7" w:rsidRPr="006B35A0" w:rsidRDefault="008B366A" w:rsidP="006B35A0">
      <w:pPr>
        <w:pStyle w:val="Paragraphedeliste"/>
        <w:numPr>
          <w:ilvl w:val="0"/>
          <w:numId w:val="37"/>
        </w:numPr>
        <w:spacing w:before="120" w:after="120" w:line="360" w:lineRule="auto"/>
        <w:jc w:val="both"/>
        <w:rPr>
          <w:rFonts w:ascii="Century Gothic" w:hAnsi="Century Gothic" w:cs="Times New Roman"/>
          <w:b/>
          <w:bCs/>
          <w:sz w:val="24"/>
          <w:szCs w:val="24"/>
        </w:rPr>
      </w:pPr>
      <w:r w:rsidRPr="006B35A0">
        <w:rPr>
          <w:rFonts w:ascii="Century Gothic" w:hAnsi="Century Gothic" w:cs="Times New Roman"/>
          <w:b/>
          <w:bCs/>
          <w:sz w:val="24"/>
          <w:szCs w:val="24"/>
        </w:rPr>
        <w:t>PROCEDURE ET METHODE DE SELECTION</w:t>
      </w:r>
    </w:p>
    <w:p w14:paraId="0AE8F880" w14:textId="4BEBF124" w:rsidR="00FB2A2B" w:rsidRPr="006B35A0" w:rsidRDefault="00FB2A2B" w:rsidP="006B35A0">
      <w:pPr>
        <w:autoSpaceDE w:val="0"/>
        <w:autoSpaceDN w:val="0"/>
        <w:adjustRightInd w:val="0"/>
        <w:spacing w:before="120" w:after="120" w:line="360" w:lineRule="auto"/>
        <w:jc w:val="both"/>
        <w:rPr>
          <w:rFonts w:ascii="Century Gothic" w:hAnsi="Century Gothic"/>
          <w:lang w:val="fr-FR"/>
        </w:rPr>
      </w:pPr>
      <w:r w:rsidRPr="006B35A0">
        <w:rPr>
          <w:rFonts w:ascii="Century Gothic" w:hAnsi="Century Gothic"/>
          <w:lang w:val="fr-FR"/>
        </w:rPr>
        <w:t xml:space="preserve">Un </w:t>
      </w:r>
      <w:r w:rsidR="00C4753E" w:rsidRPr="006B35A0">
        <w:rPr>
          <w:rFonts w:ascii="Century Gothic" w:hAnsi="Century Gothic"/>
          <w:lang w:val="fr-FR"/>
        </w:rPr>
        <w:t>candidat</w:t>
      </w:r>
      <w:r w:rsidRPr="006B35A0">
        <w:rPr>
          <w:rFonts w:ascii="Century Gothic" w:hAnsi="Century Gothic"/>
          <w:lang w:val="fr-FR"/>
        </w:rPr>
        <w:t xml:space="preserve"> sera sélectionné suivant la méthode de sélection des Consultants individuels du Règlement de Passation des Marches de la Banque mondiale pour les Emprunteurs sollicitant le Financement d’un Projet d’Investissement (FPI)</w:t>
      </w:r>
      <w:r w:rsidR="00C4753E" w:rsidRPr="006B35A0">
        <w:rPr>
          <w:rFonts w:ascii="Century Gothic" w:hAnsi="Century Gothic"/>
          <w:lang w:val="fr-FR"/>
        </w:rPr>
        <w:t xml:space="preserve">, édition </w:t>
      </w:r>
      <w:r w:rsidR="005E2EF3" w:rsidRPr="006B35A0">
        <w:rPr>
          <w:rFonts w:ascii="Century Gothic" w:hAnsi="Century Gothic"/>
          <w:lang w:val="fr-FR"/>
        </w:rPr>
        <w:t xml:space="preserve">septembre </w:t>
      </w:r>
      <w:r w:rsidRPr="006B35A0">
        <w:rPr>
          <w:rFonts w:ascii="Century Gothic" w:hAnsi="Century Gothic"/>
          <w:lang w:val="fr-FR"/>
        </w:rPr>
        <w:t>202</w:t>
      </w:r>
      <w:r w:rsidR="00C749DC">
        <w:rPr>
          <w:rFonts w:ascii="Century Gothic" w:hAnsi="Century Gothic"/>
          <w:lang w:val="fr-FR"/>
        </w:rPr>
        <w:t>5</w:t>
      </w:r>
      <w:r w:rsidRPr="006B35A0">
        <w:rPr>
          <w:rFonts w:ascii="Century Gothic" w:hAnsi="Century Gothic"/>
          <w:lang w:val="fr-FR"/>
        </w:rPr>
        <w:t>.</w:t>
      </w:r>
    </w:p>
    <w:p w14:paraId="611B6D4A" w14:textId="77777777" w:rsidR="00311C8E" w:rsidRPr="00C2129E" w:rsidRDefault="00311C8E" w:rsidP="00311C8E">
      <w:pPr>
        <w:pStyle w:val="Paragraphedeliste"/>
        <w:numPr>
          <w:ilvl w:val="0"/>
          <w:numId w:val="37"/>
        </w:numPr>
        <w:spacing w:line="360" w:lineRule="auto"/>
        <w:jc w:val="both"/>
        <w:rPr>
          <w:rFonts w:ascii="Century Gothic" w:hAnsi="Century Gothic"/>
        </w:rPr>
      </w:pPr>
      <w:r w:rsidRPr="00C2129E">
        <w:rPr>
          <w:rFonts w:ascii="Century Gothic" w:hAnsi="Century Gothic"/>
          <w:sz w:val="24"/>
          <w:szCs w:val="24"/>
        </w:rPr>
        <w:t>DEPÔT DES DOSSIER</w:t>
      </w:r>
      <w:r>
        <w:rPr>
          <w:rFonts w:ascii="Century Gothic" w:hAnsi="Century Gothic"/>
          <w:sz w:val="24"/>
          <w:szCs w:val="24"/>
        </w:rPr>
        <w:t>S</w:t>
      </w:r>
    </w:p>
    <w:p w14:paraId="571857BA" w14:textId="3C37429E" w:rsidR="007E1C83" w:rsidRPr="007E1C83" w:rsidRDefault="007E1C83" w:rsidP="007E1C83">
      <w:pPr>
        <w:spacing w:line="360" w:lineRule="auto"/>
        <w:jc w:val="both"/>
        <w:rPr>
          <w:rFonts w:ascii="Century Gothic" w:hAnsi="Century Gothic"/>
          <w:lang w:val="fr-FR"/>
        </w:rPr>
      </w:pPr>
      <w:r w:rsidRPr="007E1C83">
        <w:rPr>
          <w:rFonts w:ascii="Century Gothic" w:hAnsi="Century Gothic"/>
          <w:lang w:val="fr-FR"/>
        </w:rPr>
        <w:t>Au siège de l’Unité de Coordination du Projet d’Harmonisation et d’Amélioration des Statistiques en Afrique de l’Ouest et du Centre (PHASAOC) Guinée à Dixinn, immeuble Kalinko, 1</w:t>
      </w:r>
      <w:r w:rsidRPr="007E1C83">
        <w:rPr>
          <w:rFonts w:ascii="Century Gothic" w:hAnsi="Century Gothic"/>
          <w:vertAlign w:val="superscript"/>
          <w:lang w:val="fr-FR"/>
        </w:rPr>
        <w:t>e</w:t>
      </w:r>
      <w:r w:rsidRPr="007E1C83">
        <w:rPr>
          <w:rFonts w:ascii="Century Gothic" w:hAnsi="Century Gothic"/>
          <w:lang w:val="fr-FR"/>
        </w:rPr>
        <w:t xml:space="preserve"> étage, Cité ministérielle, Commune de </w:t>
      </w:r>
      <w:proofErr w:type="spellStart"/>
      <w:r w:rsidRPr="007E1C83">
        <w:rPr>
          <w:rFonts w:ascii="Century Gothic" w:hAnsi="Century Gothic"/>
          <w:lang w:val="fr-FR"/>
        </w:rPr>
        <w:t>DIxinn</w:t>
      </w:r>
      <w:proofErr w:type="spellEnd"/>
      <w:r w:rsidRPr="007E1C83">
        <w:rPr>
          <w:rFonts w:ascii="Century Gothic" w:hAnsi="Century Gothic"/>
          <w:lang w:val="fr-FR"/>
        </w:rPr>
        <w:t xml:space="preserve">, au bureau du spécialiste en Passation de marchés. </w:t>
      </w:r>
      <w:r w:rsidRPr="007E1C83">
        <w:rPr>
          <w:rFonts w:ascii="Century Gothic" w:hAnsi="Century Gothic"/>
          <w:color w:val="0563C1"/>
          <w:lang w:val="fr-FR"/>
        </w:rPr>
        <w:t>Les</w:t>
      </w:r>
      <w:r w:rsidRPr="007E1C83">
        <w:rPr>
          <w:rFonts w:ascii="Century Gothic" w:hAnsi="Century Gothic"/>
          <w:lang w:val="fr-FR"/>
        </w:rPr>
        <w:t xml:space="preserve"> dossiers de candidature devront comprendre :</w:t>
      </w:r>
    </w:p>
    <w:p w14:paraId="5BEA621F" w14:textId="77777777" w:rsidR="007E1C83" w:rsidRPr="007E1C83" w:rsidRDefault="007E1C83" w:rsidP="007E1C83">
      <w:pPr>
        <w:numPr>
          <w:ilvl w:val="0"/>
          <w:numId w:val="82"/>
        </w:numPr>
        <w:spacing w:after="200" w:line="360" w:lineRule="auto"/>
        <w:jc w:val="both"/>
        <w:rPr>
          <w:rFonts w:ascii="Century Gothic" w:eastAsia="Calibri" w:hAnsi="Century Gothic" w:cs="Calibri"/>
          <w:sz w:val="22"/>
          <w:szCs w:val="22"/>
          <w:lang w:val="fr-FR"/>
        </w:rPr>
      </w:pPr>
      <w:r w:rsidRPr="007E1C83">
        <w:rPr>
          <w:rFonts w:ascii="Century Gothic" w:eastAsia="Calibri" w:hAnsi="Century Gothic" w:cs="Calibri"/>
          <w:sz w:val="22"/>
          <w:szCs w:val="22"/>
          <w:lang w:val="fr-FR"/>
        </w:rPr>
        <w:t>un Curriculum Vitae actualisé et concis ;</w:t>
      </w:r>
    </w:p>
    <w:p w14:paraId="49C31A26" w14:textId="77777777" w:rsidR="007E1C83" w:rsidRPr="007E1C83" w:rsidRDefault="007E1C83" w:rsidP="007E1C83">
      <w:pPr>
        <w:numPr>
          <w:ilvl w:val="0"/>
          <w:numId w:val="82"/>
        </w:numPr>
        <w:spacing w:after="200" w:line="360" w:lineRule="auto"/>
        <w:jc w:val="both"/>
        <w:rPr>
          <w:rFonts w:ascii="Century Gothic" w:eastAsia="Calibri" w:hAnsi="Century Gothic" w:cs="Calibri"/>
          <w:sz w:val="22"/>
          <w:szCs w:val="22"/>
          <w:lang w:val="fr-FR"/>
        </w:rPr>
      </w:pPr>
      <w:r w:rsidRPr="007E1C83">
        <w:rPr>
          <w:rFonts w:ascii="Century Gothic" w:eastAsia="Calibri" w:hAnsi="Century Gothic" w:cs="Calibri"/>
          <w:sz w:val="22"/>
          <w:szCs w:val="22"/>
          <w:lang w:val="fr-FR"/>
        </w:rPr>
        <w:t>une lettre de motivation de la candidature (maximum 1 page) démontrant la compréhension du poste et justifiant l’expérience pertinente ou compétences pour l’assumer ;</w:t>
      </w:r>
    </w:p>
    <w:p w14:paraId="5CCF0A4E" w14:textId="358ECF11" w:rsidR="007E1C83" w:rsidRPr="007E1C83" w:rsidRDefault="007E1C83" w:rsidP="007E1C83">
      <w:pPr>
        <w:numPr>
          <w:ilvl w:val="0"/>
          <w:numId w:val="82"/>
        </w:numPr>
        <w:spacing w:after="200" w:line="360" w:lineRule="auto"/>
        <w:jc w:val="both"/>
        <w:rPr>
          <w:rFonts w:ascii="Century Gothic" w:eastAsia="Calibri" w:hAnsi="Century Gothic" w:cs="Calibri"/>
          <w:sz w:val="22"/>
          <w:szCs w:val="22"/>
          <w:lang w:val="fr-FR"/>
        </w:rPr>
      </w:pPr>
      <w:r w:rsidRPr="007E1C83">
        <w:rPr>
          <w:rFonts w:ascii="Century Gothic" w:eastAsia="Calibri" w:hAnsi="Century Gothic" w:cs="Calibri"/>
          <w:sz w:val="22"/>
          <w:szCs w:val="22"/>
          <w:lang w:val="fr-FR"/>
        </w:rPr>
        <w:t>des copies légalisées et certifiées conformes du ou des diplôme(s) requis</w:t>
      </w:r>
      <w:r w:rsidR="003F2B6C">
        <w:rPr>
          <w:rFonts w:ascii="Century Gothic" w:eastAsia="Calibri" w:hAnsi="Century Gothic" w:cs="Calibri"/>
          <w:sz w:val="22"/>
          <w:szCs w:val="22"/>
          <w:lang w:val="fr-FR"/>
        </w:rPr>
        <w:t xml:space="preserve"> et </w:t>
      </w:r>
      <w:r w:rsidRPr="007E1C83">
        <w:rPr>
          <w:rFonts w:ascii="Century Gothic" w:eastAsia="Calibri" w:hAnsi="Century Gothic" w:cs="Calibri"/>
          <w:sz w:val="22"/>
          <w:szCs w:val="22"/>
          <w:lang w:val="fr-FR"/>
        </w:rPr>
        <w:t>des certificats et attestations de formation ;</w:t>
      </w:r>
    </w:p>
    <w:p w14:paraId="0D31FAE3" w14:textId="226186CC" w:rsidR="003F2B6C" w:rsidRPr="003F2B6C" w:rsidRDefault="007E1C83" w:rsidP="003F2B6C">
      <w:pPr>
        <w:numPr>
          <w:ilvl w:val="0"/>
          <w:numId w:val="82"/>
        </w:numPr>
        <w:spacing w:after="200" w:line="360" w:lineRule="auto"/>
        <w:jc w:val="both"/>
        <w:rPr>
          <w:rFonts w:ascii="Century Gothic" w:eastAsia="Calibri" w:hAnsi="Century Gothic" w:cs="Calibri"/>
          <w:sz w:val="22"/>
          <w:szCs w:val="22"/>
          <w:lang w:val="fr-FR"/>
        </w:rPr>
      </w:pPr>
      <w:r w:rsidRPr="007E1C83">
        <w:rPr>
          <w:rFonts w:ascii="Century Gothic" w:eastAsia="Calibri" w:hAnsi="Century Gothic" w:cs="Calibri"/>
          <w:sz w:val="22"/>
          <w:szCs w:val="22"/>
          <w:lang w:val="fr-FR"/>
        </w:rPr>
        <w:t xml:space="preserve">des copies légalisées et certifiées conformes des attestations ou certificat de </w:t>
      </w:r>
      <w:proofErr w:type="gramStart"/>
      <w:r w:rsidRPr="007E1C83">
        <w:rPr>
          <w:rFonts w:ascii="Century Gothic" w:eastAsia="Calibri" w:hAnsi="Century Gothic" w:cs="Calibri"/>
          <w:sz w:val="22"/>
          <w:szCs w:val="22"/>
          <w:lang w:val="fr-FR"/>
        </w:rPr>
        <w:t xml:space="preserve">travail </w:t>
      </w:r>
      <w:r w:rsidR="003F2B6C">
        <w:rPr>
          <w:rFonts w:ascii="Century Gothic" w:eastAsia="Calibri" w:hAnsi="Century Gothic" w:cs="Calibri"/>
          <w:sz w:val="22"/>
          <w:szCs w:val="22"/>
          <w:lang w:val="fr-FR"/>
        </w:rPr>
        <w:t> ;</w:t>
      </w:r>
      <w:proofErr w:type="gramEnd"/>
    </w:p>
    <w:p w14:paraId="49336BF2" w14:textId="77777777" w:rsidR="007E1C83" w:rsidRPr="003F2B6C" w:rsidRDefault="007E1C83" w:rsidP="00FA6A59">
      <w:pPr>
        <w:numPr>
          <w:ilvl w:val="0"/>
          <w:numId w:val="82"/>
        </w:numPr>
        <w:spacing w:after="200" w:line="360" w:lineRule="auto"/>
        <w:jc w:val="both"/>
        <w:rPr>
          <w:rFonts w:ascii="Century Gothic" w:eastAsia="Calibri" w:hAnsi="Century Gothic" w:cs="Calibri"/>
          <w:sz w:val="22"/>
          <w:szCs w:val="22"/>
          <w:lang w:val="fr-FR"/>
        </w:rPr>
      </w:pPr>
      <w:r w:rsidRPr="003F2B6C">
        <w:rPr>
          <w:rFonts w:ascii="Century Gothic" w:eastAsia="Calibri" w:hAnsi="Century Gothic" w:cs="Calibri"/>
          <w:sz w:val="22"/>
          <w:szCs w:val="22"/>
          <w:lang w:val="fr-FR"/>
        </w:rPr>
        <w:lastRenderedPageBreak/>
        <w:t>des références d’au moins deux (2) personnes physiques ou morales avec adresse électronique et numéros de téléphone de contacts.</w:t>
      </w:r>
    </w:p>
    <w:p w14:paraId="54C10A17" w14:textId="59D205E4" w:rsidR="007E1C83" w:rsidRPr="007E1C83" w:rsidRDefault="007E1C83" w:rsidP="007E1C83">
      <w:pPr>
        <w:spacing w:line="360" w:lineRule="auto"/>
        <w:jc w:val="both"/>
        <w:rPr>
          <w:rFonts w:ascii="Century Gothic" w:hAnsi="Century Gothic"/>
          <w:lang w:val="fr-FR"/>
        </w:rPr>
      </w:pPr>
      <w:r w:rsidRPr="007E1C83">
        <w:rPr>
          <w:rFonts w:ascii="Century Gothic" w:hAnsi="Century Gothic"/>
          <w:lang w:val="fr-FR"/>
        </w:rPr>
        <w:t xml:space="preserve">La date et heure limite de réception des dossiers est le </w:t>
      </w:r>
      <w:r w:rsidR="006D6498">
        <w:rPr>
          <w:rFonts w:ascii="Century Gothic" w:hAnsi="Century Gothic"/>
          <w:lang w:val="fr-FR"/>
        </w:rPr>
        <w:t>12 mars</w:t>
      </w:r>
      <w:r w:rsidR="000B6FCD">
        <w:rPr>
          <w:rFonts w:ascii="Century Gothic" w:hAnsi="Century Gothic"/>
          <w:lang w:val="fr-FR"/>
        </w:rPr>
        <w:t xml:space="preserve"> </w:t>
      </w:r>
      <w:r w:rsidRPr="007E1C83">
        <w:rPr>
          <w:rFonts w:ascii="Century Gothic" w:hAnsi="Century Gothic"/>
          <w:lang w:val="fr-FR"/>
        </w:rPr>
        <w:t>2026 à</w:t>
      </w:r>
      <w:r w:rsidR="000B6FCD">
        <w:rPr>
          <w:rFonts w:ascii="Century Gothic" w:hAnsi="Century Gothic"/>
          <w:lang w:val="fr-FR"/>
        </w:rPr>
        <w:t xml:space="preserve"> 15</w:t>
      </w:r>
      <w:r w:rsidRPr="007E1C83">
        <w:rPr>
          <w:rFonts w:ascii="Century Gothic" w:hAnsi="Century Gothic"/>
          <w:lang w:val="fr-FR"/>
        </w:rPr>
        <w:t>h00.</w:t>
      </w:r>
    </w:p>
    <w:p w14:paraId="0CACF2C5" w14:textId="77777777" w:rsidR="007E1C83" w:rsidRPr="007E1C83" w:rsidRDefault="007E1C83" w:rsidP="007E1C83">
      <w:pPr>
        <w:spacing w:line="360" w:lineRule="auto"/>
        <w:jc w:val="both"/>
        <w:rPr>
          <w:rFonts w:ascii="Century Gothic" w:hAnsi="Century Gothic"/>
          <w:lang w:val="fr-FR"/>
        </w:rPr>
      </w:pPr>
      <w:bookmarkStart w:id="2" w:name="_Hlk42001169"/>
      <w:r w:rsidRPr="007E1C83">
        <w:rPr>
          <w:rFonts w:ascii="Century Gothic" w:hAnsi="Century Gothic"/>
          <w:b/>
          <w:u w:val="single"/>
          <w:lang w:val="fr-FR"/>
        </w:rPr>
        <w:t>N.B</w:t>
      </w:r>
      <w:r w:rsidRPr="007E1C83">
        <w:rPr>
          <w:rFonts w:ascii="Century Gothic" w:hAnsi="Century Gothic"/>
          <w:b/>
          <w:lang w:val="fr-FR"/>
        </w:rPr>
        <w:t xml:space="preserve"> : </w:t>
      </w:r>
    </w:p>
    <w:p w14:paraId="61EA1DF2" w14:textId="77777777" w:rsidR="007E1C83" w:rsidRPr="007E1C83" w:rsidRDefault="007E1C83" w:rsidP="007E1C83">
      <w:pPr>
        <w:numPr>
          <w:ilvl w:val="0"/>
          <w:numId w:val="81"/>
        </w:numPr>
        <w:spacing w:line="360" w:lineRule="auto"/>
        <w:jc w:val="both"/>
        <w:rPr>
          <w:rFonts w:ascii="Century Gothic" w:hAnsi="Century Gothic"/>
          <w:b/>
          <w:lang w:val="fr-FR"/>
        </w:rPr>
      </w:pPr>
      <w:r w:rsidRPr="007E1C83">
        <w:rPr>
          <w:rFonts w:ascii="Century Gothic" w:hAnsi="Century Gothic"/>
          <w:b/>
          <w:lang w:val="fr-FR"/>
        </w:rPr>
        <w:t>Tout dépôt de dossier de candidature devra impérativement être enregistré sur la fiche de réception des dossiers disponibles au bureau du SPM/PHASAOC au siège du projet. Les candidatures par e-mail ne seront pas acceptées).</w:t>
      </w:r>
    </w:p>
    <w:p w14:paraId="6D8BB776" w14:textId="77777777" w:rsidR="007E1C83" w:rsidRPr="007E1C83" w:rsidRDefault="007E1C83" w:rsidP="007E1C83">
      <w:pPr>
        <w:numPr>
          <w:ilvl w:val="0"/>
          <w:numId w:val="81"/>
        </w:numPr>
        <w:spacing w:line="360" w:lineRule="auto"/>
        <w:jc w:val="both"/>
        <w:rPr>
          <w:rFonts w:ascii="Century Gothic" w:hAnsi="Century Gothic"/>
          <w:b/>
          <w:lang w:val="fr-FR"/>
        </w:rPr>
      </w:pPr>
      <w:r w:rsidRPr="007E1C83">
        <w:rPr>
          <w:rFonts w:ascii="Century Gothic" w:hAnsi="Century Gothic"/>
          <w:b/>
          <w:lang w:val="fr-FR"/>
        </w:rPr>
        <w:t>Tout dossier incomplet ou ne respectant pas les exigeants citées ci-dessus sera rejeté.</w:t>
      </w:r>
    </w:p>
    <w:p w14:paraId="240A0EF3" w14:textId="77777777" w:rsidR="007E1C83" w:rsidRPr="000B6FCD" w:rsidRDefault="007E1C83" w:rsidP="007E1C83">
      <w:pPr>
        <w:numPr>
          <w:ilvl w:val="0"/>
          <w:numId w:val="81"/>
        </w:numPr>
        <w:spacing w:line="360" w:lineRule="auto"/>
        <w:jc w:val="both"/>
        <w:rPr>
          <w:rFonts w:ascii="Century Gothic" w:hAnsi="Century Gothic"/>
          <w:lang w:val="fr-FR"/>
        </w:rPr>
      </w:pPr>
      <w:r w:rsidRPr="007E1C83">
        <w:rPr>
          <w:rFonts w:ascii="Century Gothic" w:hAnsi="Century Gothic"/>
          <w:b/>
          <w:lang w:val="fr-FR"/>
        </w:rPr>
        <w:t>Seuls des candidats présélectionnés seront contactés pour la phase des entrevues.</w:t>
      </w:r>
      <w:bookmarkEnd w:id="2"/>
    </w:p>
    <w:p w14:paraId="74C2CC12" w14:textId="2E2B940F" w:rsidR="004059C7" w:rsidRPr="000B6FCD" w:rsidRDefault="000B6FCD" w:rsidP="000B6FCD">
      <w:pPr>
        <w:pStyle w:val="Paragraphedeliste"/>
        <w:numPr>
          <w:ilvl w:val="0"/>
          <w:numId w:val="81"/>
        </w:numPr>
        <w:spacing w:line="360" w:lineRule="auto"/>
        <w:jc w:val="both"/>
        <w:rPr>
          <w:rFonts w:ascii="Century Gothic" w:hAnsi="Century Gothic"/>
        </w:rPr>
      </w:pPr>
      <w:r w:rsidRPr="000B6FCD">
        <w:rPr>
          <w:rFonts w:ascii="Century Gothic" w:hAnsi="Century Gothic"/>
          <w:b/>
        </w:rPr>
        <w:t xml:space="preserve">Pour les demandes d’éclaircissement, contactez l’adresse suivante : </w:t>
      </w:r>
      <w:hyperlink r:id="rId10" w:history="1">
        <w:r w:rsidRPr="000B6FCD">
          <w:rPr>
            <w:rStyle w:val="Lienhypertexte"/>
            <w:rFonts w:ascii="Century Gothic" w:hAnsi="Century Gothic"/>
            <w:b/>
          </w:rPr>
          <w:t>spmphasao@gmail.com</w:t>
        </w:r>
      </w:hyperlink>
      <w:r w:rsidRPr="000B6FCD">
        <w:rPr>
          <w:rFonts w:ascii="Century Gothic" w:hAnsi="Century Gothic"/>
          <w:b/>
        </w:rPr>
        <w:t xml:space="preserve"> ou appelez le numéro 00224 621 56 68 85</w:t>
      </w:r>
    </w:p>
    <w:sectPr w:rsidR="004059C7" w:rsidRPr="000B6FCD" w:rsidSect="00BB20B0">
      <w:headerReference w:type="even" r:id="rId11"/>
      <w:headerReference w:type="default" r:id="rId12"/>
      <w:footerReference w:type="even" r:id="rId13"/>
      <w:footerReference w:type="default" r:id="rId14"/>
      <w:headerReference w:type="first" r:id="rId15"/>
      <w:footerReference w:type="first" r:id="rId16"/>
      <w:pgSz w:w="12240" w:h="15840"/>
      <w:pgMar w:top="3119" w:right="1361" w:bottom="1361"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70773" w14:textId="77777777" w:rsidR="008C160F" w:rsidRDefault="008C160F">
      <w:r>
        <w:separator/>
      </w:r>
    </w:p>
  </w:endnote>
  <w:endnote w:type="continuationSeparator" w:id="0">
    <w:p w14:paraId="14F097D5" w14:textId="77777777" w:rsidR="008C160F" w:rsidRDefault="008C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Lucida Grande">
    <w:altName w:val="Segoe UI"/>
    <w:charset w:val="00"/>
    <w:family w:val="swiss"/>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9C20F" w14:textId="220CBFED" w:rsidR="00617DEB" w:rsidRDefault="003F2B6C">
    <w:pPr>
      <w:pStyle w:val="Pieddepage"/>
    </w:pPr>
    <w:r>
      <w:rPr>
        <w:noProof/>
        <w:lang w:val="fr-FR"/>
      </w:rPr>
      <mc:AlternateContent>
        <mc:Choice Requires="wps">
          <w:drawing>
            <wp:anchor distT="0" distB="0" distL="0" distR="0" simplePos="0" relativeHeight="251666432" behindDoc="0" locked="0" layoutInCell="1" allowOverlap="1" wp14:anchorId="5E2BBD7D" wp14:editId="0C836D3F">
              <wp:simplePos x="635" y="635"/>
              <wp:positionH relativeFrom="page">
                <wp:align>right</wp:align>
              </wp:positionH>
              <wp:positionV relativeFrom="page">
                <wp:align>bottom</wp:align>
              </wp:positionV>
              <wp:extent cx="1172210" cy="345440"/>
              <wp:effectExtent l="0" t="0" r="0" b="0"/>
              <wp:wrapNone/>
              <wp:docPr id="1554684891" name="Text Box 2"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09DD16F7" w14:textId="01C6AFAA" w:rsidR="003F2B6C" w:rsidRPr="003F2B6C" w:rsidRDefault="003F2B6C" w:rsidP="003F2B6C">
                          <w:pPr>
                            <w:rPr>
                              <w:rFonts w:ascii="Aptos" w:eastAsia="Aptos" w:hAnsi="Aptos" w:cs="Aptos"/>
                              <w:noProof/>
                              <w:sz w:val="20"/>
                              <w:szCs w:val="20"/>
                            </w:rPr>
                          </w:pPr>
                          <w:r w:rsidRPr="003F2B6C">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2BBD7D" id="_x0000_t202" coordsize="21600,21600" o:spt="202" path="m,l,21600r21600,l21600,xe">
              <v:stroke joinstyle="miter"/>
              <v:path gradientshapeok="t" o:connecttype="rect"/>
            </v:shapetype>
            <v:shape id="Text Box 2" o:spid="_x0000_s1027" type="#_x0000_t202" alt="Official Use Only" style="position:absolute;margin-left:41.1pt;margin-top:0;width:92.3pt;height:27.2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" filled="f" stroked="f">
              <v:textbox style="mso-fit-shape-to-text:t" inset="0,0,20pt,15pt">
                <w:txbxContent>
                  <w:p w14:paraId="09DD16F7" w14:textId="01C6AFAA" w:rsidR="003F2B6C" w:rsidRPr="003F2B6C" w:rsidRDefault="003F2B6C" w:rsidP="003F2B6C">
                    <w:pPr>
                      <w:rPr>
                        <w:rFonts w:ascii="Aptos" w:eastAsia="Aptos" w:hAnsi="Aptos" w:cs="Aptos"/>
                        <w:noProof/>
                        <w:sz w:val="20"/>
                        <w:szCs w:val="20"/>
                      </w:rPr>
                    </w:pPr>
                    <w:r w:rsidRPr="003F2B6C">
                      <w:rPr>
                        <w:rFonts w:ascii="Aptos" w:eastAsia="Aptos" w:hAnsi="Aptos" w:cs="Aptos"/>
                        <w:noProof/>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A0730" w14:textId="671C41FE" w:rsidR="004059C7" w:rsidRDefault="003F2B6C">
    <w:pPr>
      <w:pStyle w:val="Pieddepage"/>
      <w:jc w:val="right"/>
    </w:pPr>
    <w:r>
      <w:rPr>
        <w:noProof/>
        <w:lang w:val="fr-FR"/>
      </w:rPr>
      <mc:AlternateContent>
        <mc:Choice Requires="wps">
          <w:drawing>
            <wp:anchor distT="0" distB="0" distL="0" distR="0" simplePos="0" relativeHeight="251667456" behindDoc="0" locked="0" layoutInCell="1" allowOverlap="1" wp14:anchorId="421C9BCB" wp14:editId="462B326D">
              <wp:simplePos x="866692" y="9430247"/>
              <wp:positionH relativeFrom="page">
                <wp:align>right</wp:align>
              </wp:positionH>
              <wp:positionV relativeFrom="page">
                <wp:align>bottom</wp:align>
              </wp:positionV>
              <wp:extent cx="1172210" cy="345440"/>
              <wp:effectExtent l="0" t="0" r="0" b="0"/>
              <wp:wrapNone/>
              <wp:docPr id="477976713" name="Text Box 3"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3177FF22" w14:textId="63837A37" w:rsidR="003F2B6C" w:rsidRPr="003F2B6C" w:rsidRDefault="003F2B6C" w:rsidP="003F2B6C">
                          <w:pPr>
                            <w:rPr>
                              <w:rFonts w:ascii="Aptos" w:eastAsia="Aptos" w:hAnsi="Aptos" w:cs="Aptos"/>
                              <w:noProof/>
                              <w:sz w:val="20"/>
                              <w:szCs w:val="20"/>
                            </w:rPr>
                          </w:pPr>
                          <w:r w:rsidRPr="003F2B6C">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1C9BCB" id="_x0000_t202" coordsize="21600,21600" o:spt="202" path="m,l,21600r21600,l21600,xe">
              <v:stroke joinstyle="miter"/>
              <v:path gradientshapeok="t" o:connecttype="rect"/>
            </v:shapetype>
            <v:shape id="Text Box 3" o:spid="_x0000_s1028" type="#_x0000_t202" alt="Official Use Only" style="position:absolute;left:0;text-align:left;margin-left:41.1pt;margin-top:0;width:92.3pt;height:27.2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" filled="f" stroked="f">
              <v:textbox style="mso-fit-shape-to-text:t" inset="0,0,20pt,15pt">
                <w:txbxContent>
                  <w:p w14:paraId="3177FF22" w14:textId="63837A37" w:rsidR="003F2B6C" w:rsidRPr="003F2B6C" w:rsidRDefault="003F2B6C" w:rsidP="003F2B6C">
                    <w:pPr>
                      <w:rPr>
                        <w:rFonts w:ascii="Aptos" w:eastAsia="Aptos" w:hAnsi="Aptos" w:cs="Aptos"/>
                        <w:noProof/>
                        <w:sz w:val="20"/>
                        <w:szCs w:val="20"/>
                      </w:rPr>
                    </w:pPr>
                    <w:r w:rsidRPr="003F2B6C">
                      <w:rPr>
                        <w:rFonts w:ascii="Aptos" w:eastAsia="Aptos" w:hAnsi="Aptos" w:cs="Aptos"/>
                        <w:noProof/>
                        <w:sz w:val="20"/>
                        <w:szCs w:val="20"/>
                      </w:rPr>
                      <w:t>Official Use Only</w:t>
                    </w:r>
                  </w:p>
                </w:txbxContent>
              </v:textbox>
              <w10:wrap anchorx="page" anchory="page"/>
            </v:shape>
          </w:pict>
        </mc:Fallback>
      </mc:AlternateContent>
    </w:r>
    <w:r w:rsidR="008B366A">
      <w:fldChar w:fldCharType="begin"/>
    </w:r>
    <w:r w:rsidR="008B366A">
      <w:instrText xml:space="preserve"> PAGE </w:instrText>
    </w:r>
    <w:r w:rsidR="008B366A">
      <w:fldChar w:fldCharType="separate"/>
    </w:r>
    <w:r w:rsidR="000659E5">
      <w:rPr>
        <w:noProof/>
      </w:rPr>
      <w:t>10</w:t>
    </w:r>
    <w:r w:rsidR="008B366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45572" w14:textId="1CA7DB20" w:rsidR="00617DEB" w:rsidRDefault="003F2B6C">
    <w:pPr>
      <w:pStyle w:val="Pieddepage"/>
    </w:pPr>
    <w:r>
      <w:rPr>
        <w:noProof/>
        <w:lang w:val="fr-FR"/>
      </w:rPr>
      <mc:AlternateContent>
        <mc:Choice Requires="wps">
          <w:drawing>
            <wp:anchor distT="0" distB="0" distL="0" distR="0" simplePos="0" relativeHeight="251665408" behindDoc="0" locked="0" layoutInCell="1" allowOverlap="1" wp14:anchorId="6E8E11C5" wp14:editId="69F1CB06">
              <wp:simplePos x="635" y="635"/>
              <wp:positionH relativeFrom="page">
                <wp:align>right</wp:align>
              </wp:positionH>
              <wp:positionV relativeFrom="page">
                <wp:align>bottom</wp:align>
              </wp:positionV>
              <wp:extent cx="1172210" cy="345440"/>
              <wp:effectExtent l="0" t="0" r="0" b="0"/>
              <wp:wrapNone/>
              <wp:docPr id="2083357536" name="Text Box 1"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73040BE9" w14:textId="7D49EAE4" w:rsidR="003F2B6C" w:rsidRPr="003F2B6C" w:rsidRDefault="003F2B6C" w:rsidP="003F2B6C">
                          <w:pPr>
                            <w:rPr>
                              <w:rFonts w:ascii="Aptos" w:eastAsia="Aptos" w:hAnsi="Aptos" w:cs="Aptos"/>
                              <w:noProof/>
                              <w:sz w:val="20"/>
                              <w:szCs w:val="20"/>
                            </w:rPr>
                          </w:pPr>
                          <w:r w:rsidRPr="003F2B6C">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8E11C5" id="_x0000_t202" coordsize="21600,21600" o:spt="202" path="m,l,21600r21600,l21600,xe">
              <v:stroke joinstyle="miter"/>
              <v:path gradientshapeok="t" o:connecttype="rect"/>
            </v:shapetype>
            <v:shape id="Text Box 1" o:spid="_x0000_s1029" type="#_x0000_t202" alt="Official Use Only" style="position:absolute;margin-left:41.1pt;margin-top:0;width:92.3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" filled="f" stroked="f">
              <v:textbox style="mso-fit-shape-to-text:t" inset="0,0,20pt,15pt">
                <w:txbxContent>
                  <w:p w14:paraId="73040BE9" w14:textId="7D49EAE4" w:rsidR="003F2B6C" w:rsidRPr="003F2B6C" w:rsidRDefault="003F2B6C" w:rsidP="003F2B6C">
                    <w:pPr>
                      <w:rPr>
                        <w:rFonts w:ascii="Aptos" w:eastAsia="Aptos" w:hAnsi="Aptos" w:cs="Aptos"/>
                        <w:noProof/>
                        <w:sz w:val="20"/>
                        <w:szCs w:val="20"/>
                      </w:rPr>
                    </w:pPr>
                    <w:r w:rsidRPr="003F2B6C">
                      <w:rPr>
                        <w:rFonts w:ascii="Aptos" w:eastAsia="Aptos" w:hAnsi="Aptos" w:cs="Aptos"/>
                        <w:noProof/>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42C77" w14:textId="77777777" w:rsidR="008C160F" w:rsidRDefault="008C160F">
      <w:r>
        <w:separator/>
      </w:r>
    </w:p>
  </w:footnote>
  <w:footnote w:type="continuationSeparator" w:id="0">
    <w:p w14:paraId="3B470BEF" w14:textId="77777777" w:rsidR="008C160F" w:rsidRDefault="008C1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D890D" w14:textId="77777777" w:rsidR="00617DEB" w:rsidRDefault="00617DE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CC183" w14:textId="6F5EE6F4" w:rsidR="004059C7" w:rsidRDefault="00BB20B0">
    <w:pPr>
      <w:pStyle w:val="En-tte"/>
    </w:pPr>
    <w:r>
      <w:rPr>
        <w:noProof/>
      </w:rPr>
      <mc:AlternateContent>
        <mc:Choice Requires="wps">
          <w:drawing>
            <wp:anchor distT="0" distB="0" distL="114300" distR="114300" simplePos="0" relativeHeight="251663360" behindDoc="0" locked="0" layoutInCell="1" allowOverlap="1" wp14:anchorId="3B2AA01D" wp14:editId="5B1D5A8F">
              <wp:simplePos x="0" y="0"/>
              <wp:positionH relativeFrom="page">
                <wp:posOffset>657225</wp:posOffset>
              </wp:positionH>
              <wp:positionV relativeFrom="paragraph">
                <wp:posOffset>102870</wp:posOffset>
              </wp:positionV>
              <wp:extent cx="2609850" cy="535022"/>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609850" cy="535022"/>
                      </a:xfrm>
                      <a:prstGeom prst="rect">
                        <a:avLst/>
                      </a:prstGeom>
                      <a:noFill/>
                      <a:ln w="6350">
                        <a:noFill/>
                      </a:ln>
                    </wps:spPr>
                    <wps:txbx>
                      <w:txbxContent>
                        <w:p w14:paraId="45F3F3C5" w14:textId="77777777" w:rsidR="00BB20B0" w:rsidRPr="005E2EF3" w:rsidRDefault="00BB20B0" w:rsidP="00BB20B0">
                          <w:pPr>
                            <w:jc w:val="center"/>
                            <w:rPr>
                              <w:rFonts w:ascii="Century Gothic" w:hAnsi="Century Gothic"/>
                              <w:b/>
                              <w:bCs/>
                              <w:color w:val="FFFFFF" w:themeColor="background1"/>
                              <w:lang w:val="fr-FR"/>
                            </w:rPr>
                          </w:pPr>
                          <w:r w:rsidRPr="005E2EF3">
                            <w:rPr>
                              <w:rFonts w:ascii="Century Gothic" w:hAnsi="Century Gothic"/>
                              <w:b/>
                              <w:bCs/>
                              <w:color w:val="FFFFFF" w:themeColor="background1"/>
                              <w:lang w:val="fr-FR"/>
                            </w:rPr>
                            <w:t>RÉPUBLIQUE DE GUINÉE</w:t>
                          </w:r>
                        </w:p>
                        <w:p w14:paraId="3ADB952C" w14:textId="77777777" w:rsidR="00BB20B0" w:rsidRPr="005E2EF3" w:rsidRDefault="00BB20B0" w:rsidP="00BB20B0">
                          <w:pPr>
                            <w:jc w:val="center"/>
                            <w:rPr>
                              <w:rFonts w:ascii="Century Gothic" w:hAnsi="Century Gothic"/>
                              <w:color w:val="FFFFFF" w:themeColor="background1"/>
                              <w:lang w:val="fr-FR"/>
                            </w:rPr>
                          </w:pPr>
                          <w:r w:rsidRPr="005E2EF3">
                            <w:rPr>
                              <w:rFonts w:ascii="Century Gothic" w:hAnsi="Century Gothic"/>
                              <w:color w:val="FFFFFF" w:themeColor="background1"/>
                              <w:lang w:val="fr-FR"/>
                            </w:rPr>
                            <w:t>TRAVAIL-JUSTICE-SOLIDARITÉ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2AA01D" id="_x0000_t202" coordsize="21600,21600" o:spt="202" path="m,l,21600r21600,l21600,xe">
              <v:stroke joinstyle="miter"/>
              <v:path gradientshapeok="t" o:connecttype="rect"/>
            </v:shapetype>
            <v:shape id="Zone de texte 8" o:spid="_x0000_s1026" type="#_x0000_t202" style="position:absolute;margin-left:51.75pt;margin-top:8.1pt;width:205.5pt;height:42.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" filled="f" stroked="f" strokeweight=".5pt">
              <v:textbox>
                <w:txbxContent>
                  <w:p w14:paraId="45F3F3C5" w14:textId="77777777" w:rsidR="00BB20B0" w:rsidRPr="005E2EF3" w:rsidRDefault="00BB20B0" w:rsidP="00BB20B0">
                    <w:pPr>
                      <w:jc w:val="center"/>
                      <w:rPr>
                        <w:rFonts w:ascii="Century Gothic" w:hAnsi="Century Gothic"/>
                        <w:b/>
                        <w:bCs/>
                        <w:color w:val="FFFFFF" w:themeColor="background1"/>
                        <w:lang w:val="fr-FR"/>
                      </w:rPr>
                    </w:pPr>
                    <w:r w:rsidRPr="005E2EF3">
                      <w:rPr>
                        <w:rFonts w:ascii="Century Gothic" w:hAnsi="Century Gothic"/>
                        <w:b/>
                        <w:bCs/>
                        <w:color w:val="FFFFFF" w:themeColor="background1"/>
                        <w:lang w:val="fr-FR"/>
                      </w:rPr>
                      <w:t>RÉPUBLIQUE DE GUINÉE</w:t>
                    </w:r>
                  </w:p>
                  <w:p w14:paraId="3ADB952C" w14:textId="77777777" w:rsidR="00BB20B0" w:rsidRPr="005E2EF3" w:rsidRDefault="00BB20B0" w:rsidP="00BB20B0">
                    <w:pPr>
                      <w:jc w:val="center"/>
                      <w:rPr>
                        <w:rFonts w:ascii="Century Gothic" w:hAnsi="Century Gothic"/>
                        <w:color w:val="FFFFFF" w:themeColor="background1"/>
                        <w:lang w:val="fr-FR"/>
                      </w:rPr>
                    </w:pPr>
                    <w:r w:rsidRPr="005E2EF3">
                      <w:rPr>
                        <w:rFonts w:ascii="Century Gothic" w:hAnsi="Century Gothic"/>
                        <w:color w:val="FFFFFF" w:themeColor="background1"/>
                        <w:lang w:val="fr-FR"/>
                      </w:rPr>
                      <w:t>TRAVAIL-JUSTICE-SOLIDARITÉ</w:t>
                    </w:r>
                  </w:p>
                </w:txbxContent>
              </v:textbox>
              <w10:wrap anchorx="page"/>
            </v:shape>
          </w:pict>
        </mc:Fallback>
      </mc:AlternateContent>
    </w:r>
    <w:r>
      <w:rPr>
        <w:noProof/>
      </w:rPr>
      <w:drawing>
        <wp:anchor distT="0" distB="0" distL="114300" distR="114300" simplePos="0" relativeHeight="251664384" behindDoc="1" locked="0" layoutInCell="0" allowOverlap="1" wp14:anchorId="2D5B57A1" wp14:editId="3D28A4A2">
          <wp:simplePos x="0" y="0"/>
          <wp:positionH relativeFrom="margin">
            <wp:align>center</wp:align>
          </wp:positionH>
          <wp:positionV relativeFrom="margin">
            <wp:align>center</wp:align>
          </wp:positionV>
          <wp:extent cx="5724525" cy="2488565"/>
          <wp:effectExtent l="0" t="0" r="9525" b="6985"/>
          <wp:wrapNone/>
          <wp:docPr id="703764262" name="Image 70376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4525" cy="2488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1899A" w14:textId="77777777" w:rsidR="00617DEB" w:rsidRDefault="00617DE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11E2"/>
    <w:multiLevelType w:val="hybridMultilevel"/>
    <w:tmpl w:val="C75A4A72"/>
    <w:lvl w:ilvl="0" w:tplc="4E8E33EE">
      <w:start w:val="1"/>
      <w:numFmt w:val="lowerRoman"/>
      <w:lvlText w:val="(%1)"/>
      <w:lvlJc w:val="left"/>
      <w:pPr>
        <w:ind w:left="360" w:hanging="360"/>
      </w:pPr>
      <w:rPr>
        <w:b/>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3102A4F"/>
    <w:multiLevelType w:val="hybridMultilevel"/>
    <w:tmpl w:val="DA32548C"/>
    <w:numStyleLink w:val="Style12import"/>
  </w:abstractNum>
  <w:abstractNum w:abstractNumId="2" w15:restartNumberingAfterBreak="0">
    <w:nsid w:val="04224D77"/>
    <w:multiLevelType w:val="hybridMultilevel"/>
    <w:tmpl w:val="CA248434"/>
    <w:numStyleLink w:val="Style8import"/>
  </w:abstractNum>
  <w:abstractNum w:abstractNumId="3" w15:restartNumberingAfterBreak="0">
    <w:nsid w:val="05D26B6C"/>
    <w:multiLevelType w:val="hybridMultilevel"/>
    <w:tmpl w:val="B3F44DE2"/>
    <w:lvl w:ilvl="0" w:tplc="647C4572">
      <w:start w:val="10"/>
      <w:numFmt w:val="bullet"/>
      <w:lvlText w:val="-"/>
      <w:lvlJc w:val="left"/>
      <w:pPr>
        <w:ind w:left="720" w:hanging="360"/>
      </w:pPr>
      <w:rPr>
        <w:rFonts w:ascii="Arial" w:eastAsiaTheme="minorHAnsi" w:hAnsi="Arial" w:cs="Arial" w:hint="default"/>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F430F"/>
    <w:multiLevelType w:val="hybridMultilevel"/>
    <w:tmpl w:val="A164271C"/>
    <w:numStyleLink w:val="Style5import"/>
  </w:abstractNum>
  <w:abstractNum w:abstractNumId="5" w15:restartNumberingAfterBreak="0">
    <w:nsid w:val="077B1BA6"/>
    <w:multiLevelType w:val="hybridMultilevel"/>
    <w:tmpl w:val="CA248434"/>
    <w:numStyleLink w:val="Style8import"/>
  </w:abstractNum>
  <w:abstractNum w:abstractNumId="6" w15:restartNumberingAfterBreak="0">
    <w:nsid w:val="0B53256C"/>
    <w:multiLevelType w:val="hybridMultilevel"/>
    <w:tmpl w:val="AA88C83C"/>
    <w:lvl w:ilvl="0" w:tplc="0409000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5548FC"/>
    <w:multiLevelType w:val="hybridMultilevel"/>
    <w:tmpl w:val="C4488232"/>
    <w:lvl w:ilvl="0" w:tplc="D2B6338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F0A1BE8"/>
    <w:multiLevelType w:val="hybridMultilevel"/>
    <w:tmpl w:val="A866F59E"/>
    <w:numStyleLink w:val="Style6import"/>
  </w:abstractNum>
  <w:abstractNum w:abstractNumId="9" w15:restartNumberingAfterBreak="0">
    <w:nsid w:val="0FB37213"/>
    <w:multiLevelType w:val="hybridMultilevel"/>
    <w:tmpl w:val="6E008F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103B4E"/>
    <w:multiLevelType w:val="hybridMultilevel"/>
    <w:tmpl w:val="641E71A6"/>
    <w:lvl w:ilvl="0" w:tplc="FFFFFFFF">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5421AD"/>
    <w:multiLevelType w:val="hybridMultilevel"/>
    <w:tmpl w:val="3576516C"/>
    <w:styleLink w:val="Style5import0"/>
    <w:lvl w:ilvl="0" w:tplc="22B25ED6">
      <w:start w:val="1"/>
      <w:numFmt w:val="bullet"/>
      <w:lvlText w:val="-"/>
      <w:lvlJc w:val="left"/>
      <w:pPr>
        <w:ind w:left="43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B369760">
      <w:start w:val="1"/>
      <w:numFmt w:val="bullet"/>
      <w:lvlText w:val="o"/>
      <w:lvlJc w:val="left"/>
      <w:pPr>
        <w:ind w:left="115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A404C34">
      <w:start w:val="1"/>
      <w:numFmt w:val="bullet"/>
      <w:lvlText w:val="▪"/>
      <w:lvlJc w:val="left"/>
      <w:pPr>
        <w:ind w:left="1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E683D4">
      <w:start w:val="1"/>
      <w:numFmt w:val="bullet"/>
      <w:lvlText w:val="•"/>
      <w:lvlJc w:val="left"/>
      <w:pPr>
        <w:ind w:left="259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66EF7FC">
      <w:start w:val="1"/>
      <w:numFmt w:val="bullet"/>
      <w:lvlText w:val="o"/>
      <w:lvlJc w:val="left"/>
      <w:pPr>
        <w:ind w:left="331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A68D478">
      <w:start w:val="1"/>
      <w:numFmt w:val="bullet"/>
      <w:lvlText w:val="▪"/>
      <w:lvlJc w:val="left"/>
      <w:pPr>
        <w:ind w:left="40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36F632">
      <w:start w:val="1"/>
      <w:numFmt w:val="bullet"/>
      <w:lvlText w:val="•"/>
      <w:lvlJc w:val="left"/>
      <w:pPr>
        <w:ind w:left="475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F5AE4D6">
      <w:start w:val="1"/>
      <w:numFmt w:val="bullet"/>
      <w:lvlText w:val="o"/>
      <w:lvlJc w:val="left"/>
      <w:pPr>
        <w:ind w:left="547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4BCB120">
      <w:start w:val="1"/>
      <w:numFmt w:val="bullet"/>
      <w:lvlText w:val="▪"/>
      <w:lvlJc w:val="left"/>
      <w:pPr>
        <w:ind w:left="61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50A5ADD"/>
    <w:multiLevelType w:val="hybridMultilevel"/>
    <w:tmpl w:val="37E0FE6E"/>
    <w:styleLink w:val="Style11import"/>
    <w:lvl w:ilvl="0" w:tplc="5C34BF3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6A672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966CC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24089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AA6C0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78B5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E0A40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18AAF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28A2B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92555E2"/>
    <w:multiLevelType w:val="hybridMultilevel"/>
    <w:tmpl w:val="75000854"/>
    <w:lvl w:ilvl="0" w:tplc="FFFFFFFF">
      <w:start w:val="1"/>
      <w:numFmt w:val="lowerRoman"/>
      <w:lvlText w:val="(%1)"/>
      <w:lvlJc w:val="left"/>
      <w:pPr>
        <w:ind w:left="1170" w:hanging="360"/>
      </w:pPr>
      <w:rPr>
        <w:rFonts w:ascii="Arial" w:eastAsiaTheme="minorHAnsi" w:hAnsi="Arial" w:cs="Arial"/>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4" w15:restartNumberingAfterBreak="0">
    <w:nsid w:val="1971361E"/>
    <w:multiLevelType w:val="hybridMultilevel"/>
    <w:tmpl w:val="A164271C"/>
    <w:styleLink w:val="Style5import"/>
    <w:lvl w:ilvl="0" w:tplc="B8E01BB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3C1764">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CE660A">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4A4968">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E20CC2">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1A86E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E349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A4058E">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84D150">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A02055C"/>
    <w:multiLevelType w:val="hybridMultilevel"/>
    <w:tmpl w:val="CC4E4DE0"/>
    <w:numStyleLink w:val="Style4import"/>
  </w:abstractNum>
  <w:abstractNum w:abstractNumId="16" w15:restartNumberingAfterBreak="0">
    <w:nsid w:val="1B414DCB"/>
    <w:multiLevelType w:val="hybridMultilevel"/>
    <w:tmpl w:val="37BC8024"/>
    <w:lvl w:ilvl="0" w:tplc="040C0017">
      <w:start w:val="1"/>
      <w:numFmt w:val="lowerLetter"/>
      <w:lvlText w:val="%1)"/>
      <w:lvlJc w:val="left"/>
      <w:pPr>
        <w:tabs>
          <w:tab w:val="num" w:pos="720"/>
        </w:tabs>
        <w:ind w:left="720" w:hanging="360"/>
      </w:pPr>
      <w:rPr>
        <w:rFonts w:hint="default"/>
      </w:rPr>
    </w:lvl>
    <w:lvl w:ilvl="1" w:tplc="459840C2">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1C940B86"/>
    <w:multiLevelType w:val="hybridMultilevel"/>
    <w:tmpl w:val="7F1819C0"/>
    <w:lvl w:ilvl="0" w:tplc="040C0019">
      <w:start w:val="1"/>
      <w:numFmt w:val="lowerLetter"/>
      <w:lvlText w:val="%1."/>
      <w:lvlJc w:val="left"/>
      <w:pPr>
        <w:tabs>
          <w:tab w:val="num" w:pos="928"/>
        </w:tabs>
        <w:ind w:left="928" w:hanging="360"/>
      </w:pPr>
    </w:lvl>
    <w:lvl w:ilvl="1" w:tplc="04090019" w:tentative="1">
      <w:start w:val="1"/>
      <w:numFmt w:val="lowerLetter"/>
      <w:lvlText w:val="%2."/>
      <w:lvlJc w:val="left"/>
      <w:pPr>
        <w:tabs>
          <w:tab w:val="num" w:pos="928"/>
        </w:tabs>
        <w:ind w:left="928" w:hanging="360"/>
      </w:p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18" w15:restartNumberingAfterBreak="0">
    <w:nsid w:val="2046545B"/>
    <w:multiLevelType w:val="hybridMultilevel"/>
    <w:tmpl w:val="F72E31CE"/>
    <w:lvl w:ilvl="0" w:tplc="A22AC020">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F72C3B"/>
    <w:multiLevelType w:val="hybridMultilevel"/>
    <w:tmpl w:val="47ACDD82"/>
    <w:lvl w:ilvl="0" w:tplc="3132B4EC">
      <w:start w:val="1"/>
      <w:numFmt w:val="upperLetter"/>
      <w:lvlText w:val="%1-"/>
      <w:lvlJc w:val="left"/>
      <w:pPr>
        <w:ind w:left="720" w:hanging="360"/>
      </w:pPr>
      <w:rPr>
        <w:rFonts w:eastAsia="Arial Unicode MS" w:cs="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ED2564"/>
    <w:multiLevelType w:val="hybridMultilevel"/>
    <w:tmpl w:val="9DBCC820"/>
    <w:numStyleLink w:val="Style7import"/>
  </w:abstractNum>
  <w:abstractNum w:abstractNumId="21" w15:restartNumberingAfterBreak="0">
    <w:nsid w:val="24546422"/>
    <w:multiLevelType w:val="hybridMultilevel"/>
    <w:tmpl w:val="F15E2AB8"/>
    <w:lvl w:ilvl="0" w:tplc="350A390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E725CB"/>
    <w:multiLevelType w:val="hybridMultilevel"/>
    <w:tmpl w:val="A4CA8B1C"/>
    <w:lvl w:ilvl="0" w:tplc="C99876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A30A49"/>
    <w:multiLevelType w:val="hybridMultilevel"/>
    <w:tmpl w:val="B9C06E9A"/>
    <w:numStyleLink w:val="Style10import"/>
  </w:abstractNum>
  <w:abstractNum w:abstractNumId="24" w15:restartNumberingAfterBreak="0">
    <w:nsid w:val="2B7A306B"/>
    <w:multiLevelType w:val="hybridMultilevel"/>
    <w:tmpl w:val="6E008F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BF93C2F"/>
    <w:multiLevelType w:val="hybridMultilevel"/>
    <w:tmpl w:val="A866F59E"/>
    <w:numStyleLink w:val="Style6import"/>
  </w:abstractNum>
  <w:abstractNum w:abstractNumId="26" w15:restartNumberingAfterBreak="0">
    <w:nsid w:val="2C043E82"/>
    <w:multiLevelType w:val="hybridMultilevel"/>
    <w:tmpl w:val="C8A86C00"/>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B847E3"/>
    <w:multiLevelType w:val="hybridMultilevel"/>
    <w:tmpl w:val="101E9F34"/>
    <w:styleLink w:val="Style9import"/>
    <w:lvl w:ilvl="0" w:tplc="1FBA83B4">
      <w:start w:val="1"/>
      <w:numFmt w:val="bullet"/>
      <w:lvlText w:val="–"/>
      <w:lvlJc w:val="left"/>
      <w:pPr>
        <w:tabs>
          <w:tab w:val="left" w:pos="2160"/>
        </w:tabs>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089636">
      <w:start w:val="1"/>
      <w:numFmt w:val="bullet"/>
      <w:lvlText w:val="−"/>
      <w:lvlJc w:val="left"/>
      <w:pPr>
        <w:tabs>
          <w:tab w:val="left" w:pos="360"/>
          <w:tab w:val="left" w:pos="216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DA2F30">
      <w:start w:val="1"/>
      <w:numFmt w:val="bullet"/>
      <w:lvlText w:val="▪"/>
      <w:lvlJc w:val="left"/>
      <w:pPr>
        <w:tabs>
          <w:tab w:val="left" w:pos="360"/>
          <w:tab w:val="left" w:pos="216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6C0544">
      <w:start w:val="1"/>
      <w:numFmt w:val="bullet"/>
      <w:lvlText w:val="•"/>
      <w:lvlJc w:val="left"/>
      <w:pPr>
        <w:tabs>
          <w:tab w:val="left" w:pos="360"/>
          <w:tab w:val="left" w:pos="216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261714">
      <w:start w:val="1"/>
      <w:numFmt w:val="bullet"/>
      <w:lvlText w:val="o"/>
      <w:lvlJc w:val="left"/>
      <w:pPr>
        <w:tabs>
          <w:tab w:val="left" w:pos="360"/>
          <w:tab w:val="left" w:pos="216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DA8B18">
      <w:start w:val="1"/>
      <w:numFmt w:val="bullet"/>
      <w:lvlText w:val="▪"/>
      <w:lvlJc w:val="left"/>
      <w:pPr>
        <w:tabs>
          <w:tab w:val="left" w:pos="360"/>
          <w:tab w:val="left" w:pos="216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0A1832">
      <w:start w:val="1"/>
      <w:numFmt w:val="bullet"/>
      <w:lvlText w:val="•"/>
      <w:lvlJc w:val="left"/>
      <w:pPr>
        <w:tabs>
          <w:tab w:val="left" w:pos="360"/>
          <w:tab w:val="left" w:pos="216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800132">
      <w:start w:val="1"/>
      <w:numFmt w:val="bullet"/>
      <w:lvlText w:val="o"/>
      <w:lvlJc w:val="left"/>
      <w:pPr>
        <w:tabs>
          <w:tab w:val="left" w:pos="360"/>
          <w:tab w:val="left" w:pos="216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B0660E">
      <w:start w:val="1"/>
      <w:numFmt w:val="bullet"/>
      <w:lvlText w:val="▪"/>
      <w:lvlJc w:val="left"/>
      <w:pPr>
        <w:tabs>
          <w:tab w:val="left" w:pos="360"/>
          <w:tab w:val="left" w:pos="216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D4739AE"/>
    <w:multiLevelType w:val="hybridMultilevel"/>
    <w:tmpl w:val="075CD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6560B"/>
    <w:multiLevelType w:val="hybridMultilevel"/>
    <w:tmpl w:val="6BD65876"/>
    <w:styleLink w:val="Style1import"/>
    <w:lvl w:ilvl="0" w:tplc="FEC0C2DA">
      <w:start w:val="1"/>
      <w:numFmt w:val="decimal"/>
      <w:lvlText w:val="%1."/>
      <w:lvlJc w:val="left"/>
      <w:pPr>
        <w:tabs>
          <w:tab w:val="num" w:pos="708"/>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BCAC34">
      <w:start w:val="1"/>
      <w:numFmt w:val="lowerLetter"/>
      <w:lvlText w:val="%2."/>
      <w:lvlJc w:val="left"/>
      <w:pPr>
        <w:tabs>
          <w:tab w:val="num" w:pos="1416"/>
        </w:tabs>
        <w:ind w:left="1428" w:hanging="3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28747A">
      <w:start w:val="1"/>
      <w:numFmt w:val="lowerRoman"/>
      <w:lvlText w:val="%3."/>
      <w:lvlJc w:val="left"/>
      <w:pPr>
        <w:tabs>
          <w:tab w:val="num" w:pos="2124"/>
        </w:tabs>
        <w:ind w:left="2136"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1E0500">
      <w:start w:val="1"/>
      <w:numFmt w:val="decimal"/>
      <w:lvlText w:val="%4."/>
      <w:lvlJc w:val="left"/>
      <w:pPr>
        <w:tabs>
          <w:tab w:val="num" w:pos="2832"/>
        </w:tabs>
        <w:ind w:left="2844"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987132">
      <w:start w:val="1"/>
      <w:numFmt w:val="lowerLetter"/>
      <w:lvlText w:val="%5."/>
      <w:lvlJc w:val="left"/>
      <w:pPr>
        <w:tabs>
          <w:tab w:val="num" w:pos="3540"/>
        </w:tabs>
        <w:ind w:left="3552" w:hanging="31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5EA144">
      <w:start w:val="1"/>
      <w:numFmt w:val="lowerRoman"/>
      <w:lvlText w:val="%6."/>
      <w:lvlJc w:val="left"/>
      <w:pPr>
        <w:tabs>
          <w:tab w:val="num" w:pos="4248"/>
        </w:tabs>
        <w:ind w:left="426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72E9EE">
      <w:start w:val="1"/>
      <w:numFmt w:val="decimal"/>
      <w:lvlText w:val="%7."/>
      <w:lvlJc w:val="left"/>
      <w:pPr>
        <w:tabs>
          <w:tab w:val="num" w:pos="4956"/>
        </w:tabs>
        <w:ind w:left="4968"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828DFA">
      <w:start w:val="1"/>
      <w:numFmt w:val="lowerLetter"/>
      <w:lvlText w:val="%8."/>
      <w:lvlJc w:val="left"/>
      <w:pPr>
        <w:tabs>
          <w:tab w:val="num" w:pos="5664"/>
        </w:tabs>
        <w:ind w:left="5676"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1C7748">
      <w:start w:val="1"/>
      <w:numFmt w:val="lowerRoman"/>
      <w:lvlText w:val="%9."/>
      <w:lvlJc w:val="left"/>
      <w:pPr>
        <w:tabs>
          <w:tab w:val="num" w:pos="6372"/>
        </w:tabs>
        <w:ind w:left="638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F90759E"/>
    <w:multiLevelType w:val="hybridMultilevel"/>
    <w:tmpl w:val="6BD65876"/>
    <w:numStyleLink w:val="Style1import"/>
  </w:abstractNum>
  <w:abstractNum w:abstractNumId="31" w15:restartNumberingAfterBreak="0">
    <w:nsid w:val="2FF03FFD"/>
    <w:multiLevelType w:val="hybridMultilevel"/>
    <w:tmpl w:val="A164271C"/>
    <w:numStyleLink w:val="Style5import"/>
  </w:abstractNum>
  <w:abstractNum w:abstractNumId="32" w15:restartNumberingAfterBreak="0">
    <w:nsid w:val="31AC5E36"/>
    <w:multiLevelType w:val="hybridMultilevel"/>
    <w:tmpl w:val="5E625464"/>
    <w:lvl w:ilvl="0" w:tplc="5E26348E">
      <w:start w:val="4"/>
      <w:numFmt w:val="bullet"/>
      <w:lvlText w:val="-"/>
      <w:lvlJc w:val="left"/>
      <w:pPr>
        <w:ind w:left="360" w:hanging="360"/>
      </w:pPr>
      <w:rPr>
        <w:rFonts w:ascii="Calibri" w:eastAsia="Courier New"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352C0C00"/>
    <w:multiLevelType w:val="hybridMultilevel"/>
    <w:tmpl w:val="96FCC610"/>
    <w:numStyleLink w:val="Puces"/>
  </w:abstractNum>
  <w:abstractNum w:abstractNumId="34" w15:restartNumberingAfterBreak="0">
    <w:nsid w:val="353E51C2"/>
    <w:multiLevelType w:val="hybridMultilevel"/>
    <w:tmpl w:val="101E9F34"/>
    <w:numStyleLink w:val="Style9import"/>
  </w:abstractNum>
  <w:abstractNum w:abstractNumId="35" w15:restartNumberingAfterBreak="0">
    <w:nsid w:val="36343223"/>
    <w:multiLevelType w:val="hybridMultilevel"/>
    <w:tmpl w:val="3596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1122DC"/>
    <w:multiLevelType w:val="hybridMultilevel"/>
    <w:tmpl w:val="20583BB4"/>
    <w:lvl w:ilvl="0" w:tplc="8A64C1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9861999"/>
    <w:multiLevelType w:val="hybridMultilevel"/>
    <w:tmpl w:val="9DBCC820"/>
    <w:numStyleLink w:val="Style7import"/>
  </w:abstractNum>
  <w:abstractNum w:abstractNumId="38" w15:restartNumberingAfterBreak="0">
    <w:nsid w:val="3A337CDC"/>
    <w:multiLevelType w:val="hybridMultilevel"/>
    <w:tmpl w:val="A866F59E"/>
    <w:styleLink w:val="Style6import"/>
    <w:lvl w:ilvl="0" w:tplc="5E880BC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4BE06">
      <w:start w:val="1"/>
      <w:numFmt w:val="bullet"/>
      <w:lvlText w:val="o"/>
      <w:lvlJc w:val="left"/>
      <w:pPr>
        <w:tabs>
          <w:tab w:val="left" w:pos="2160"/>
          <w:tab w:val="left" w:pos="2880"/>
          <w:tab w:val="left" w:pos="3600"/>
          <w:tab w:val="left" w:pos="4320"/>
          <w:tab w:val="left" w:pos="5040"/>
          <w:tab w:val="left" w:pos="5760"/>
          <w:tab w:val="left" w:pos="6480"/>
          <w:tab w:val="left" w:pos="7200"/>
          <w:tab w:val="left" w:pos="7920"/>
          <w:tab w:val="left" w:pos="8566"/>
        </w:tabs>
        <w:ind w:left="147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D81BE4">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566"/>
        </w:tabs>
        <w:ind w:left="219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4CF0F4">
      <w:start w:val="1"/>
      <w:numFmt w:val="bullet"/>
      <w:lvlText w:val="•"/>
      <w:lvlJc w:val="left"/>
      <w:pPr>
        <w:tabs>
          <w:tab w:val="left" w:pos="1440"/>
          <w:tab w:val="left" w:pos="2160"/>
          <w:tab w:val="left" w:pos="3600"/>
          <w:tab w:val="left" w:pos="4320"/>
          <w:tab w:val="left" w:pos="5040"/>
          <w:tab w:val="left" w:pos="5760"/>
          <w:tab w:val="left" w:pos="6480"/>
          <w:tab w:val="left" w:pos="7200"/>
          <w:tab w:val="left" w:pos="7920"/>
          <w:tab w:val="left" w:pos="8566"/>
        </w:tabs>
        <w:ind w:left="291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3CAEC8">
      <w:start w:val="1"/>
      <w:numFmt w:val="bullet"/>
      <w:lvlText w:val="o"/>
      <w:lvlJc w:val="left"/>
      <w:pPr>
        <w:tabs>
          <w:tab w:val="left" w:pos="1440"/>
          <w:tab w:val="left" w:pos="2160"/>
          <w:tab w:val="left" w:pos="2880"/>
          <w:tab w:val="left" w:pos="4320"/>
          <w:tab w:val="left" w:pos="5040"/>
          <w:tab w:val="left" w:pos="5760"/>
          <w:tab w:val="left" w:pos="6480"/>
          <w:tab w:val="left" w:pos="7200"/>
          <w:tab w:val="left" w:pos="7920"/>
          <w:tab w:val="left" w:pos="8566"/>
        </w:tabs>
        <w:ind w:left="363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92E13E">
      <w:start w:val="1"/>
      <w:numFmt w:val="bullet"/>
      <w:lvlText w:val="▪"/>
      <w:lvlJc w:val="left"/>
      <w:pPr>
        <w:tabs>
          <w:tab w:val="left" w:pos="1440"/>
          <w:tab w:val="left" w:pos="2160"/>
          <w:tab w:val="left" w:pos="2880"/>
          <w:tab w:val="left" w:pos="3600"/>
          <w:tab w:val="left" w:pos="5040"/>
          <w:tab w:val="left" w:pos="5760"/>
          <w:tab w:val="left" w:pos="6480"/>
          <w:tab w:val="left" w:pos="7200"/>
          <w:tab w:val="left" w:pos="7920"/>
          <w:tab w:val="left" w:pos="8566"/>
        </w:tabs>
        <w:ind w:left="435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8E1254">
      <w:start w:val="1"/>
      <w:numFmt w:val="bullet"/>
      <w:lvlText w:val="•"/>
      <w:lvlJc w:val="left"/>
      <w:pPr>
        <w:tabs>
          <w:tab w:val="left" w:pos="1440"/>
          <w:tab w:val="left" w:pos="2160"/>
          <w:tab w:val="left" w:pos="2880"/>
          <w:tab w:val="left" w:pos="3600"/>
          <w:tab w:val="left" w:pos="4320"/>
          <w:tab w:val="left" w:pos="5760"/>
          <w:tab w:val="left" w:pos="6480"/>
          <w:tab w:val="left" w:pos="7200"/>
          <w:tab w:val="left" w:pos="7920"/>
          <w:tab w:val="left" w:pos="8566"/>
        </w:tabs>
        <w:ind w:left="507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6AE38E">
      <w:start w:val="1"/>
      <w:numFmt w:val="bullet"/>
      <w:lvlText w:val="o"/>
      <w:lvlJc w:val="left"/>
      <w:pPr>
        <w:tabs>
          <w:tab w:val="left" w:pos="1440"/>
          <w:tab w:val="left" w:pos="2160"/>
          <w:tab w:val="left" w:pos="2880"/>
          <w:tab w:val="left" w:pos="3600"/>
          <w:tab w:val="left" w:pos="4320"/>
          <w:tab w:val="left" w:pos="5040"/>
          <w:tab w:val="left" w:pos="6480"/>
          <w:tab w:val="left" w:pos="7200"/>
          <w:tab w:val="left" w:pos="7920"/>
          <w:tab w:val="left" w:pos="8566"/>
        </w:tabs>
        <w:ind w:left="579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80D1A4">
      <w:start w:val="1"/>
      <w:numFmt w:val="bullet"/>
      <w:lvlText w:val="▪"/>
      <w:lvlJc w:val="left"/>
      <w:pPr>
        <w:tabs>
          <w:tab w:val="left" w:pos="1440"/>
          <w:tab w:val="left" w:pos="2160"/>
          <w:tab w:val="left" w:pos="2880"/>
          <w:tab w:val="left" w:pos="3600"/>
          <w:tab w:val="left" w:pos="4320"/>
          <w:tab w:val="left" w:pos="5040"/>
          <w:tab w:val="left" w:pos="5760"/>
          <w:tab w:val="left" w:pos="7200"/>
          <w:tab w:val="left" w:pos="7920"/>
          <w:tab w:val="left" w:pos="8566"/>
        </w:tabs>
        <w:ind w:left="651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A9648DD"/>
    <w:multiLevelType w:val="hybridMultilevel"/>
    <w:tmpl w:val="5BCE4850"/>
    <w:lvl w:ilvl="0" w:tplc="DF185AA2">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D617F74"/>
    <w:multiLevelType w:val="hybridMultilevel"/>
    <w:tmpl w:val="CC4E4DE0"/>
    <w:styleLink w:val="Style4import"/>
    <w:lvl w:ilvl="0" w:tplc="F74CD4B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7EB6F6">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1EA51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425816">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D29426">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52AAD6">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36DCA4">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BE662A">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BEC77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28B185D"/>
    <w:multiLevelType w:val="hybridMultilevel"/>
    <w:tmpl w:val="5EA2FE44"/>
    <w:lvl w:ilvl="0" w:tplc="A5C4EB1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3AD0436"/>
    <w:multiLevelType w:val="hybridMultilevel"/>
    <w:tmpl w:val="37E0FE6E"/>
    <w:numStyleLink w:val="Style11import"/>
  </w:abstractNum>
  <w:abstractNum w:abstractNumId="43" w15:restartNumberingAfterBreak="0">
    <w:nsid w:val="441F2328"/>
    <w:multiLevelType w:val="hybridMultilevel"/>
    <w:tmpl w:val="D5C6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314BAA"/>
    <w:multiLevelType w:val="hybridMultilevel"/>
    <w:tmpl w:val="DA32548C"/>
    <w:styleLink w:val="Style12import"/>
    <w:lvl w:ilvl="0" w:tplc="E7D8D18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DAA892">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623314">
      <w:start w:val="1"/>
      <w:numFmt w:val="lowerRoman"/>
      <w:lvlText w:val="%3."/>
      <w:lvlJc w:val="left"/>
      <w:pPr>
        <w:tabs>
          <w:tab w:val="left" w:pos="720"/>
        </w:tabs>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AC2840">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1EDD36">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90A858">
      <w:start w:val="1"/>
      <w:numFmt w:val="lowerRoman"/>
      <w:lvlText w:val="%6."/>
      <w:lvlJc w:val="left"/>
      <w:pPr>
        <w:tabs>
          <w:tab w:val="left" w:pos="720"/>
        </w:tabs>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E214C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F6D542">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F84D60">
      <w:start w:val="1"/>
      <w:numFmt w:val="lowerRoman"/>
      <w:lvlText w:val="%9."/>
      <w:lvlJc w:val="left"/>
      <w:pPr>
        <w:tabs>
          <w:tab w:val="left" w:pos="720"/>
        </w:tabs>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B897923"/>
    <w:multiLevelType w:val="hybridMultilevel"/>
    <w:tmpl w:val="96385E3C"/>
    <w:lvl w:ilvl="0" w:tplc="49244648">
      <w:start w:val="1"/>
      <w:numFmt w:val="lowerRoman"/>
      <w:lvlText w:val="%1)"/>
      <w:lvlJc w:val="left"/>
      <w:pPr>
        <w:ind w:left="792" w:hanging="720"/>
      </w:pPr>
      <w:rPr>
        <w:rFonts w:hint="default"/>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46" w15:restartNumberingAfterBreak="0">
    <w:nsid w:val="4C0118AA"/>
    <w:multiLevelType w:val="hybridMultilevel"/>
    <w:tmpl w:val="B9C06E9A"/>
    <w:numStyleLink w:val="Style10import"/>
  </w:abstractNum>
  <w:abstractNum w:abstractNumId="47" w15:restartNumberingAfterBreak="0">
    <w:nsid w:val="4DA21223"/>
    <w:multiLevelType w:val="hybridMultilevel"/>
    <w:tmpl w:val="E0C2064A"/>
    <w:lvl w:ilvl="0" w:tplc="AC269918">
      <w:start w:val="1"/>
      <w:numFmt w:val="bullet"/>
      <w:lvlText w:val="✓"/>
      <w:lvlJc w:val="left"/>
      <w:pPr>
        <w:ind w:left="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A6D824">
      <w:start w:val="1"/>
      <w:numFmt w:val="bullet"/>
      <w:lvlText w:val="o"/>
      <w:lvlJc w:val="left"/>
      <w:pPr>
        <w:ind w:left="14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1FABC06">
      <w:start w:val="1"/>
      <w:numFmt w:val="bullet"/>
      <w:lvlText w:val="▪"/>
      <w:lvlJc w:val="left"/>
      <w:pPr>
        <w:ind w:left="21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EDC2B46">
      <w:start w:val="1"/>
      <w:numFmt w:val="bullet"/>
      <w:lvlText w:val="•"/>
      <w:lvlJc w:val="left"/>
      <w:pPr>
        <w:ind w:left="28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4E62E2">
      <w:start w:val="1"/>
      <w:numFmt w:val="bullet"/>
      <w:lvlText w:val="o"/>
      <w:lvlJc w:val="left"/>
      <w:pPr>
        <w:ind w:left="36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AEDEA2">
      <w:start w:val="1"/>
      <w:numFmt w:val="bullet"/>
      <w:lvlText w:val="▪"/>
      <w:lvlJc w:val="left"/>
      <w:pPr>
        <w:ind w:left="43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A04F384">
      <w:start w:val="1"/>
      <w:numFmt w:val="bullet"/>
      <w:lvlText w:val="•"/>
      <w:lvlJc w:val="left"/>
      <w:pPr>
        <w:ind w:left="50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0B69104">
      <w:start w:val="1"/>
      <w:numFmt w:val="bullet"/>
      <w:lvlText w:val="o"/>
      <w:lvlJc w:val="left"/>
      <w:pPr>
        <w:ind w:left="57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CAB32E">
      <w:start w:val="1"/>
      <w:numFmt w:val="bullet"/>
      <w:lvlText w:val="▪"/>
      <w:lvlJc w:val="left"/>
      <w:pPr>
        <w:ind w:left="6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3007C2B"/>
    <w:multiLevelType w:val="hybridMultilevel"/>
    <w:tmpl w:val="9432BDC8"/>
    <w:lvl w:ilvl="0" w:tplc="E5129690">
      <w:start w:val="1"/>
      <w:numFmt w:val="decimal"/>
      <w:lvlText w:val="%1."/>
      <w:lvlJc w:val="left"/>
      <w:pPr>
        <w:ind w:left="12240" w:hanging="360"/>
      </w:pPr>
      <w:rPr>
        <w:b w:val="0"/>
        <w:bCs w:val="0"/>
        <w:i w:val="0"/>
        <w:iCs w:val="0"/>
        <w:sz w:val="20"/>
        <w:szCs w:val="20"/>
      </w:rPr>
    </w:lvl>
    <w:lvl w:ilvl="1" w:tplc="48C0606E">
      <w:start w:val="1"/>
      <w:numFmt w:val="lowerLetter"/>
      <w:lvlText w:val="%2."/>
      <w:lvlJc w:val="left"/>
      <w:pPr>
        <w:ind w:left="12960" w:hanging="360"/>
      </w:pPr>
      <w:rPr>
        <w:b w:val="0"/>
        <w:bCs w:val="0"/>
        <w:i w:val="0"/>
        <w:iCs w:val="0"/>
      </w:rPr>
    </w:lvl>
    <w:lvl w:ilvl="2" w:tplc="5FEC4C76">
      <w:start w:val="1"/>
      <w:numFmt w:val="lowerRoman"/>
      <w:lvlText w:val="%3."/>
      <w:lvlJc w:val="right"/>
      <w:pPr>
        <w:ind w:left="13680" w:hanging="180"/>
      </w:pPr>
      <w:rPr>
        <w:b w:val="0"/>
        <w:bCs w:val="0"/>
      </w:r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49" w15:restartNumberingAfterBreak="0">
    <w:nsid w:val="57AD5183"/>
    <w:multiLevelType w:val="hybridMultilevel"/>
    <w:tmpl w:val="B01A765E"/>
    <w:lvl w:ilvl="0" w:tplc="932EDC96">
      <w:start w:val="1"/>
      <w:numFmt w:val="bullet"/>
      <w:lvlText w:val=""/>
      <w:lvlJc w:val="left"/>
      <w:pPr>
        <w:ind w:left="720" w:hanging="360"/>
      </w:pPr>
      <w:rPr>
        <w:rFonts w:ascii="Wingdings" w:hAnsi="Wingdings" w:hint="default"/>
        <w:u w:color="0070C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ABD3F2D"/>
    <w:multiLevelType w:val="multilevel"/>
    <w:tmpl w:val="620CDCB4"/>
    <w:lvl w:ilvl="0">
      <w:start w:val="1"/>
      <w:numFmt w:val="lowerLetter"/>
      <w:lvlText w:val="%1)"/>
      <w:lvlJc w:val="left"/>
      <w:pPr>
        <w:ind w:left="720" w:hanging="360"/>
      </w:pPr>
      <w:rPr>
        <w:b/>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E216470"/>
    <w:multiLevelType w:val="hybridMultilevel"/>
    <w:tmpl w:val="994A2F9E"/>
    <w:lvl w:ilvl="0" w:tplc="212255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E360F08"/>
    <w:multiLevelType w:val="hybridMultilevel"/>
    <w:tmpl w:val="B9C06E9A"/>
    <w:styleLink w:val="Style10import"/>
    <w:lvl w:ilvl="0" w:tplc="7C484EA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ACAD8">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D0FFC0">
      <w:start w:val="1"/>
      <w:numFmt w:val="bullet"/>
      <w:lvlText w:val="·"/>
      <w:lvlJc w:val="left"/>
      <w:pPr>
        <w:tabs>
          <w:tab w:val="left" w:pos="36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C4FA7E">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665CEA">
      <w:start w:val="1"/>
      <w:numFmt w:val="bullet"/>
      <w:lvlText w:val="·"/>
      <w:lvlJc w:val="left"/>
      <w:pPr>
        <w:tabs>
          <w:tab w:val="left" w:pos="36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0C7B60">
      <w:start w:val="1"/>
      <w:numFmt w:val="bullet"/>
      <w:lvlText w:val="·"/>
      <w:lvlJc w:val="left"/>
      <w:pPr>
        <w:tabs>
          <w:tab w:val="left" w:pos="360"/>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967F6A">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0ABB46">
      <w:start w:val="1"/>
      <w:numFmt w:val="bullet"/>
      <w:lvlText w:val="·"/>
      <w:lvlJc w:val="left"/>
      <w:pPr>
        <w:tabs>
          <w:tab w:val="left" w:pos="36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74D972">
      <w:start w:val="1"/>
      <w:numFmt w:val="bullet"/>
      <w:lvlText w:val="·"/>
      <w:lvlJc w:val="left"/>
      <w:pPr>
        <w:tabs>
          <w:tab w:val="left" w:pos="360"/>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F6C72D1"/>
    <w:multiLevelType w:val="multilevel"/>
    <w:tmpl w:val="DB84F57A"/>
    <w:lvl w:ilvl="0">
      <w:start w:val="1"/>
      <w:numFmt w:val="decimal"/>
      <w:pStyle w:val="Normal3"/>
      <w:lvlText w:val="%1."/>
      <w:lvlJc w:val="left"/>
      <w:pPr>
        <w:ind w:left="360" w:hanging="360"/>
      </w:pPr>
      <w:rPr>
        <w:rFonts w:asciiTheme="minorHAnsi" w:hAnsiTheme="minorHAnsi" w:cstheme="minorHAnsi" w:hint="default"/>
        <w:b w:val="0"/>
        <w:sz w:val="22"/>
        <w:szCs w:val="22"/>
      </w:rPr>
    </w:lvl>
    <w:lvl w:ilvl="1">
      <w:start w:val="1"/>
      <w:numFmt w:val="lowerLetter"/>
      <w:lvlText w:val="(%2)"/>
      <w:lvlJc w:val="left"/>
      <w:pPr>
        <w:ind w:left="720" w:hanging="360"/>
      </w:pPr>
      <w:rPr>
        <w:rFonts w:hint="default"/>
        <w:color w:val="auto"/>
        <w:sz w:val="22"/>
        <w:szCs w:val="24"/>
      </w:r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FF753F1"/>
    <w:multiLevelType w:val="hybridMultilevel"/>
    <w:tmpl w:val="009CAAC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474A12"/>
    <w:multiLevelType w:val="hybridMultilevel"/>
    <w:tmpl w:val="9DBCC820"/>
    <w:styleLink w:val="Style7import"/>
    <w:lvl w:ilvl="0" w:tplc="2EA018D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20F70">
      <w:start w:val="1"/>
      <w:numFmt w:val="bullet"/>
      <w:lvlText w:val="–"/>
      <w:lvlJc w:val="left"/>
      <w:pPr>
        <w:tabs>
          <w:tab w:val="left" w:pos="36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1C166A">
      <w:start w:val="1"/>
      <w:numFmt w:val="bullet"/>
      <w:lvlText w:val="▪"/>
      <w:lvlJc w:val="left"/>
      <w:pPr>
        <w:tabs>
          <w:tab w:val="left" w:pos="36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6FC1C">
      <w:start w:val="1"/>
      <w:numFmt w:val="bullet"/>
      <w:lvlText w:val="•"/>
      <w:lvlJc w:val="left"/>
      <w:pPr>
        <w:tabs>
          <w:tab w:val="left" w:pos="36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4C1F96">
      <w:start w:val="1"/>
      <w:numFmt w:val="bullet"/>
      <w:lvlText w:val="o"/>
      <w:lvlJc w:val="left"/>
      <w:pPr>
        <w:tabs>
          <w:tab w:val="left" w:pos="36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22CC02">
      <w:start w:val="1"/>
      <w:numFmt w:val="bullet"/>
      <w:lvlText w:val="▪"/>
      <w:lvlJc w:val="left"/>
      <w:pPr>
        <w:tabs>
          <w:tab w:val="left" w:pos="36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78DB70">
      <w:start w:val="1"/>
      <w:numFmt w:val="bullet"/>
      <w:lvlText w:val="•"/>
      <w:lvlJc w:val="left"/>
      <w:pPr>
        <w:tabs>
          <w:tab w:val="left" w:pos="36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E24900">
      <w:start w:val="1"/>
      <w:numFmt w:val="bullet"/>
      <w:lvlText w:val="o"/>
      <w:lvlJc w:val="left"/>
      <w:pPr>
        <w:tabs>
          <w:tab w:val="left" w:pos="36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24A2D4">
      <w:start w:val="1"/>
      <w:numFmt w:val="bullet"/>
      <w:lvlText w:val="▪"/>
      <w:lvlJc w:val="left"/>
      <w:pPr>
        <w:tabs>
          <w:tab w:val="left" w:pos="36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4B368F9"/>
    <w:multiLevelType w:val="hybridMultilevel"/>
    <w:tmpl w:val="6F64F2F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650D759A"/>
    <w:multiLevelType w:val="multilevel"/>
    <w:tmpl w:val="F0F46A56"/>
    <w:lvl w:ilvl="0">
      <w:start w:val="1"/>
      <w:numFmt w:val="upperRoman"/>
      <w:lvlText w:val="%1."/>
      <w:lvlJc w:val="right"/>
      <w:pPr>
        <w:ind w:left="1080" w:hanging="720"/>
      </w:pPr>
      <w:rPr>
        <w:rFonts w:hint="default"/>
        <w:sz w:val="24"/>
        <w:szCs w:val="24"/>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76B43FC"/>
    <w:multiLevelType w:val="hybridMultilevel"/>
    <w:tmpl w:val="96FCC610"/>
    <w:numStyleLink w:val="Puces"/>
  </w:abstractNum>
  <w:abstractNum w:abstractNumId="59" w15:restartNumberingAfterBreak="0">
    <w:nsid w:val="67D46C57"/>
    <w:multiLevelType w:val="hybridMultilevel"/>
    <w:tmpl w:val="F79EF98E"/>
    <w:lvl w:ilvl="0" w:tplc="2EA4B97E">
      <w:start w:val="1"/>
      <w:numFmt w:val="decimal"/>
      <w:lvlText w:val="%1."/>
      <w:lvlJc w:val="left"/>
      <w:pPr>
        <w:ind w:left="540" w:hanging="360"/>
      </w:pPr>
      <w:rPr>
        <w:rFonts w:hint="default"/>
        <w:b w:val="0"/>
        <w:bCs/>
        <w:i w:val="0"/>
        <w:iCs w:val="0"/>
        <w:color w:val="000000" w:themeColor="text1"/>
        <w:sz w:val="22"/>
        <w:szCs w:val="22"/>
      </w:rPr>
    </w:lvl>
    <w:lvl w:ilvl="1" w:tplc="ADF4D492">
      <w:start w:val="1"/>
      <w:numFmt w:val="lowerLetter"/>
      <w:lvlText w:val="%2."/>
      <w:lvlJc w:val="left"/>
      <w:pPr>
        <w:ind w:left="446" w:hanging="360"/>
      </w:pPr>
    </w:lvl>
    <w:lvl w:ilvl="2" w:tplc="6486F782" w:tentative="1">
      <w:start w:val="1"/>
      <w:numFmt w:val="lowerRoman"/>
      <w:lvlText w:val="%3."/>
      <w:lvlJc w:val="right"/>
      <w:pPr>
        <w:ind w:left="1166" w:hanging="180"/>
      </w:pPr>
    </w:lvl>
    <w:lvl w:ilvl="3" w:tplc="F9B2C560" w:tentative="1">
      <w:start w:val="1"/>
      <w:numFmt w:val="decimal"/>
      <w:lvlText w:val="%4."/>
      <w:lvlJc w:val="left"/>
      <w:pPr>
        <w:ind w:left="1886" w:hanging="360"/>
      </w:pPr>
    </w:lvl>
    <w:lvl w:ilvl="4" w:tplc="9DFA05A8" w:tentative="1">
      <w:start w:val="1"/>
      <w:numFmt w:val="lowerLetter"/>
      <w:lvlText w:val="%5."/>
      <w:lvlJc w:val="left"/>
      <w:pPr>
        <w:ind w:left="2606" w:hanging="360"/>
      </w:pPr>
    </w:lvl>
    <w:lvl w:ilvl="5" w:tplc="59C68DF0" w:tentative="1">
      <w:start w:val="1"/>
      <w:numFmt w:val="lowerRoman"/>
      <w:lvlText w:val="%6."/>
      <w:lvlJc w:val="right"/>
      <w:pPr>
        <w:ind w:left="3326" w:hanging="180"/>
      </w:pPr>
    </w:lvl>
    <w:lvl w:ilvl="6" w:tplc="A49C73F2" w:tentative="1">
      <w:start w:val="1"/>
      <w:numFmt w:val="decimal"/>
      <w:lvlText w:val="%7."/>
      <w:lvlJc w:val="left"/>
      <w:pPr>
        <w:ind w:left="4046" w:hanging="360"/>
      </w:pPr>
    </w:lvl>
    <w:lvl w:ilvl="7" w:tplc="93A6AA0A" w:tentative="1">
      <w:start w:val="1"/>
      <w:numFmt w:val="lowerLetter"/>
      <w:lvlText w:val="%8."/>
      <w:lvlJc w:val="left"/>
      <w:pPr>
        <w:ind w:left="4766" w:hanging="360"/>
      </w:pPr>
    </w:lvl>
    <w:lvl w:ilvl="8" w:tplc="BB568D1E" w:tentative="1">
      <w:start w:val="1"/>
      <w:numFmt w:val="lowerRoman"/>
      <w:lvlText w:val="%9."/>
      <w:lvlJc w:val="right"/>
      <w:pPr>
        <w:ind w:left="5486" w:hanging="180"/>
      </w:pPr>
    </w:lvl>
  </w:abstractNum>
  <w:abstractNum w:abstractNumId="60" w15:restartNumberingAfterBreak="0">
    <w:nsid w:val="6BA72121"/>
    <w:multiLevelType w:val="hybridMultilevel"/>
    <w:tmpl w:val="4C0606A4"/>
    <w:lvl w:ilvl="0" w:tplc="040C0017">
      <w:start w:val="1"/>
      <w:numFmt w:val="lowerLetter"/>
      <w:lvlText w:val="%1)"/>
      <w:lvlJc w:val="left"/>
      <w:pPr>
        <w:tabs>
          <w:tab w:val="num" w:pos="720"/>
        </w:tabs>
        <w:ind w:left="720" w:hanging="360"/>
      </w:pPr>
    </w:lvl>
    <w:lvl w:ilvl="1" w:tplc="A22AC020">
      <w:start w:val="4"/>
      <w:numFmt w:val="bullet"/>
      <w:lvlText w:val="-"/>
      <w:lvlJc w:val="left"/>
      <w:pPr>
        <w:tabs>
          <w:tab w:val="num" w:pos="928"/>
        </w:tabs>
        <w:ind w:left="928" w:hanging="360"/>
      </w:pPr>
      <w:rPr>
        <w:rFonts w:ascii="Arial Narrow" w:eastAsia="Times New Roman" w:hAnsi="Arial Narrow"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1" w15:restartNumberingAfterBreak="0">
    <w:nsid w:val="6C3E4DA7"/>
    <w:multiLevelType w:val="hybridMultilevel"/>
    <w:tmpl w:val="75000854"/>
    <w:lvl w:ilvl="0" w:tplc="FFFFFFFF">
      <w:start w:val="1"/>
      <w:numFmt w:val="lowerRoman"/>
      <w:lvlText w:val="(%1)"/>
      <w:lvlJc w:val="left"/>
      <w:pPr>
        <w:ind w:left="1170" w:hanging="360"/>
      </w:pPr>
      <w:rPr>
        <w:rFonts w:ascii="Arial" w:eastAsiaTheme="minorHAnsi" w:hAnsi="Arial" w:cs="Arial"/>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62" w15:restartNumberingAfterBreak="0">
    <w:nsid w:val="6ECF3F68"/>
    <w:multiLevelType w:val="hybridMultilevel"/>
    <w:tmpl w:val="96FCC610"/>
    <w:styleLink w:val="Puces"/>
    <w:lvl w:ilvl="0" w:tplc="07DA7330">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6CF038">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F0F7F4">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885C3E">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382062">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41AB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A4AD38">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888EB4">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E8B646">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F670E5E"/>
    <w:multiLevelType w:val="hybridMultilevel"/>
    <w:tmpl w:val="101E9F34"/>
    <w:numStyleLink w:val="Style9import"/>
  </w:abstractNum>
  <w:abstractNum w:abstractNumId="64" w15:restartNumberingAfterBreak="0">
    <w:nsid w:val="73FE2592"/>
    <w:multiLevelType w:val="hybridMultilevel"/>
    <w:tmpl w:val="3576516C"/>
    <w:numStyleLink w:val="Style5import0"/>
  </w:abstractNum>
  <w:abstractNum w:abstractNumId="65" w15:restartNumberingAfterBreak="0">
    <w:nsid w:val="79087A52"/>
    <w:multiLevelType w:val="hybridMultilevel"/>
    <w:tmpl w:val="E120205C"/>
    <w:lvl w:ilvl="0" w:tplc="459840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9D82360"/>
    <w:multiLevelType w:val="hybridMultilevel"/>
    <w:tmpl w:val="8E42DE38"/>
    <w:lvl w:ilvl="0" w:tplc="3132B4EC">
      <w:start w:val="1"/>
      <w:numFmt w:val="upperLetter"/>
      <w:lvlText w:val="%1-"/>
      <w:lvlJc w:val="left"/>
      <w:pPr>
        <w:ind w:left="720" w:hanging="360"/>
      </w:pPr>
      <w:rPr>
        <w:rFonts w:eastAsia="Arial Unicode MS" w:cs="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A56AE0"/>
    <w:multiLevelType w:val="hybridMultilevel"/>
    <w:tmpl w:val="C0E23EE8"/>
    <w:lvl w:ilvl="0" w:tplc="04090017">
      <w:start w:val="1"/>
      <w:numFmt w:val="lowerLetter"/>
      <w:lvlText w:val="%1)"/>
      <w:lvlJc w:val="left"/>
      <w:pPr>
        <w:ind w:left="36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585BD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50DF9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EE18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5286D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1C0CA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DEE71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C6768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385D9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E7A5635"/>
    <w:multiLevelType w:val="hybridMultilevel"/>
    <w:tmpl w:val="CC4E4DE0"/>
    <w:numStyleLink w:val="Style4import"/>
  </w:abstractNum>
  <w:abstractNum w:abstractNumId="69" w15:restartNumberingAfterBreak="0">
    <w:nsid w:val="7F047F74"/>
    <w:multiLevelType w:val="hybridMultilevel"/>
    <w:tmpl w:val="CA248434"/>
    <w:styleLink w:val="Style8import"/>
    <w:lvl w:ilvl="0" w:tplc="230CC8C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0AFE7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02873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18095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BA5AF6">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20628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BEDD1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5A5AF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28B4F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8"/>
  </w:num>
  <w:num w:numId="2">
    <w:abstractNumId w:val="8"/>
  </w:num>
  <w:num w:numId="3">
    <w:abstractNumId w:val="40"/>
  </w:num>
  <w:num w:numId="4">
    <w:abstractNumId w:val="68"/>
  </w:num>
  <w:num w:numId="5">
    <w:abstractNumId w:val="29"/>
  </w:num>
  <w:num w:numId="6">
    <w:abstractNumId w:val="30"/>
  </w:num>
  <w:num w:numId="7">
    <w:abstractNumId w:val="30"/>
    <w:lvlOverride w:ilvl="0">
      <w:startOverride w:val="3"/>
    </w:lvlOverride>
  </w:num>
  <w:num w:numId="8">
    <w:abstractNumId w:val="14"/>
  </w:num>
  <w:num w:numId="9">
    <w:abstractNumId w:val="31"/>
  </w:num>
  <w:num w:numId="10">
    <w:abstractNumId w:val="30"/>
    <w:lvlOverride w:ilvl="0">
      <w:startOverride w:val="4"/>
    </w:lvlOverride>
  </w:num>
  <w:num w:numId="11">
    <w:abstractNumId w:val="8"/>
    <w:lvlOverride w:ilvl="0">
      <w:lvl w:ilvl="0" w:tplc="A89A85B4">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53C731E">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029D68">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D14DDDC">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88CB7F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236402A">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8BE85CA">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2764CFE">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628E14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8"/>
    <w:lvlOverride w:ilvl="0">
      <w:lvl w:ilvl="0" w:tplc="A89A85B4">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53C731E">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029D6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D14DDD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88CB7F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236402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8BE85C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2764CFE">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628E14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55"/>
  </w:num>
  <w:num w:numId="14">
    <w:abstractNumId w:val="37"/>
  </w:num>
  <w:num w:numId="15">
    <w:abstractNumId w:val="37"/>
    <w:lvlOverride w:ilvl="0">
      <w:lvl w:ilvl="0" w:tplc="5F887BBC">
        <w:start w:val="1"/>
        <w:numFmt w:val="bullet"/>
        <w:lvlText w:val="–"/>
        <w:lvlJc w:val="left"/>
        <w:pPr>
          <w:tabs>
            <w:tab w:val="left" w:pos="72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862E9D2">
        <w:start w:val="1"/>
        <w:numFmt w:val="bullet"/>
        <w:lvlText w:val="–"/>
        <w:lvlJc w:val="left"/>
        <w:pPr>
          <w:tabs>
            <w:tab w:val="left" w:pos="360"/>
            <w:tab w:val="left" w:pos="720"/>
          </w:tabs>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BC03E8C">
        <w:start w:val="1"/>
        <w:numFmt w:val="bullet"/>
        <w:lvlText w:val="▪"/>
        <w:lvlJc w:val="left"/>
        <w:pPr>
          <w:tabs>
            <w:tab w:val="left" w:pos="360"/>
            <w:tab w:val="left" w:pos="720"/>
          </w:tabs>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AD8B320">
        <w:start w:val="1"/>
        <w:numFmt w:val="bullet"/>
        <w:lvlText w:val="•"/>
        <w:lvlJc w:val="left"/>
        <w:pPr>
          <w:tabs>
            <w:tab w:val="left" w:pos="360"/>
            <w:tab w:val="left" w:pos="720"/>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95A550A">
        <w:start w:val="1"/>
        <w:numFmt w:val="bullet"/>
        <w:lvlText w:val="o"/>
        <w:lvlJc w:val="left"/>
        <w:pPr>
          <w:tabs>
            <w:tab w:val="left" w:pos="360"/>
            <w:tab w:val="left" w:pos="720"/>
          </w:tabs>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84ACFD4">
        <w:start w:val="1"/>
        <w:numFmt w:val="bullet"/>
        <w:lvlText w:val="▪"/>
        <w:lvlJc w:val="left"/>
        <w:pPr>
          <w:tabs>
            <w:tab w:val="left" w:pos="360"/>
            <w:tab w:val="left" w:pos="720"/>
          </w:tabs>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A9E4E0A">
        <w:start w:val="1"/>
        <w:numFmt w:val="bullet"/>
        <w:lvlText w:val="•"/>
        <w:lvlJc w:val="left"/>
        <w:pPr>
          <w:tabs>
            <w:tab w:val="left" w:pos="360"/>
            <w:tab w:val="left" w:pos="720"/>
          </w:tabs>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784CD4A">
        <w:start w:val="1"/>
        <w:numFmt w:val="bullet"/>
        <w:lvlText w:val="o"/>
        <w:lvlJc w:val="left"/>
        <w:pPr>
          <w:tabs>
            <w:tab w:val="left" w:pos="360"/>
            <w:tab w:val="left" w:pos="720"/>
          </w:tabs>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86437C">
        <w:start w:val="1"/>
        <w:numFmt w:val="bullet"/>
        <w:lvlText w:val="▪"/>
        <w:lvlJc w:val="left"/>
        <w:pPr>
          <w:tabs>
            <w:tab w:val="left" w:pos="360"/>
            <w:tab w:val="left" w:pos="720"/>
          </w:tabs>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69"/>
  </w:num>
  <w:num w:numId="17">
    <w:abstractNumId w:val="2"/>
  </w:num>
  <w:num w:numId="18">
    <w:abstractNumId w:val="27"/>
  </w:num>
  <w:num w:numId="19">
    <w:abstractNumId w:val="63"/>
  </w:num>
  <w:num w:numId="20">
    <w:abstractNumId w:val="52"/>
  </w:num>
  <w:num w:numId="21">
    <w:abstractNumId w:val="46"/>
  </w:num>
  <w:num w:numId="22">
    <w:abstractNumId w:val="12"/>
  </w:num>
  <w:num w:numId="23">
    <w:abstractNumId w:val="42"/>
  </w:num>
  <w:num w:numId="24">
    <w:abstractNumId w:val="30"/>
    <w:lvlOverride w:ilvl="0">
      <w:startOverride w:val="5"/>
    </w:lvlOverride>
  </w:num>
  <w:num w:numId="25">
    <w:abstractNumId w:val="30"/>
    <w:lvlOverride w:ilvl="0">
      <w:lvl w:ilvl="0" w:tplc="9F62FDF2">
        <w:start w:val="1"/>
        <w:numFmt w:val="decimal"/>
        <w:lvlText w:val="%1."/>
        <w:lvlJc w:val="left"/>
        <w:pPr>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E8C405E">
        <w:start w:val="1"/>
        <w:numFmt w:val="lowerLetter"/>
        <w:lvlText w:val="%2."/>
        <w:lvlJc w:val="left"/>
        <w:pPr>
          <w:ind w:left="1422" w:hanging="3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9EC1358">
        <w:start w:val="1"/>
        <w:numFmt w:val="lowerRoman"/>
        <w:lvlText w:val="%3."/>
        <w:lvlJc w:val="left"/>
        <w:pPr>
          <w:ind w:left="2130" w:hanging="2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E446B2C">
        <w:start w:val="1"/>
        <w:numFmt w:val="decimal"/>
        <w:lvlText w:val="%4."/>
        <w:lvlJc w:val="left"/>
        <w:pPr>
          <w:ind w:left="2838"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F8A69DA">
        <w:start w:val="1"/>
        <w:numFmt w:val="lowerLetter"/>
        <w:lvlText w:val="%5."/>
        <w:lvlJc w:val="left"/>
        <w:pPr>
          <w:ind w:left="3546"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57AD498">
        <w:start w:val="1"/>
        <w:numFmt w:val="lowerRoman"/>
        <w:lvlText w:val="%6."/>
        <w:lvlJc w:val="left"/>
        <w:pPr>
          <w:ind w:left="4254" w:hanging="2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5C4CDD2">
        <w:start w:val="1"/>
        <w:numFmt w:val="decimal"/>
        <w:lvlText w:val="%7."/>
        <w:lvlJc w:val="left"/>
        <w:pPr>
          <w:ind w:left="4962" w:hanging="28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FC63800">
        <w:start w:val="1"/>
        <w:numFmt w:val="lowerLetter"/>
        <w:lvlText w:val="%8."/>
        <w:lvlJc w:val="left"/>
        <w:pPr>
          <w:ind w:left="5670" w:hanging="2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37C9B04">
        <w:start w:val="1"/>
        <w:numFmt w:val="lowerRoman"/>
        <w:lvlText w:val="%9."/>
        <w:lvlJc w:val="left"/>
        <w:pPr>
          <w:ind w:left="6378" w:hanging="20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abstractNumId w:val="44"/>
  </w:num>
  <w:num w:numId="27">
    <w:abstractNumId w:val="1"/>
  </w:num>
  <w:num w:numId="28">
    <w:abstractNumId w:val="62"/>
  </w:num>
  <w:num w:numId="29">
    <w:abstractNumId w:val="58"/>
  </w:num>
  <w:num w:numId="30">
    <w:abstractNumId w:val="30"/>
    <w:lvlOverride w:ilvl="0">
      <w:lvl w:ilvl="0" w:tplc="9F62FDF2">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E8C405E">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9EC1358">
        <w:start w:val="1"/>
        <w:numFmt w:val="lowerRoman"/>
        <w:lvlText w:val="%3."/>
        <w:lvlJc w:val="left"/>
        <w:pPr>
          <w:tabs>
            <w:tab w:val="num" w:pos="2124"/>
          </w:tabs>
          <w:ind w:left="2136" w:hanging="2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E446B2C">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F8A69DA">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57AD498">
        <w:start w:val="1"/>
        <w:numFmt w:val="lowerRoman"/>
        <w:lvlText w:val="%6."/>
        <w:lvlJc w:val="left"/>
        <w:pPr>
          <w:tabs>
            <w:tab w:val="num" w:pos="4248"/>
          </w:tabs>
          <w:ind w:left="4260" w:hanging="2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5C4CDD2">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FC63800">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37C9B04">
        <w:start w:val="1"/>
        <w:numFmt w:val="lowerRoman"/>
        <w:lvlText w:val="%9."/>
        <w:lvlJc w:val="left"/>
        <w:pPr>
          <w:tabs>
            <w:tab w:val="num" w:pos="6372"/>
          </w:tabs>
          <w:ind w:left="6384" w:hanging="1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abstractNumId w:val="35"/>
  </w:num>
  <w:num w:numId="32">
    <w:abstractNumId w:val="56"/>
  </w:num>
  <w:num w:numId="33">
    <w:abstractNumId w:val="45"/>
  </w:num>
  <w:num w:numId="34">
    <w:abstractNumId w:val="7"/>
  </w:num>
  <w:num w:numId="35">
    <w:abstractNumId w:val="51"/>
  </w:num>
  <w:num w:numId="36">
    <w:abstractNumId w:val="41"/>
  </w:num>
  <w:num w:numId="37">
    <w:abstractNumId w:val="6"/>
  </w:num>
  <w:num w:numId="38">
    <w:abstractNumId w:val="19"/>
  </w:num>
  <w:num w:numId="39">
    <w:abstractNumId w:val="66"/>
  </w:num>
  <w:num w:numId="40">
    <w:abstractNumId w:val="28"/>
  </w:num>
  <w:num w:numId="41">
    <w:abstractNumId w:val="16"/>
  </w:num>
  <w:num w:numId="42">
    <w:abstractNumId w:val="57"/>
  </w:num>
  <w:num w:numId="43">
    <w:abstractNumId w:val="43"/>
  </w:num>
  <w:num w:numId="44">
    <w:abstractNumId w:val="17"/>
  </w:num>
  <w:num w:numId="45">
    <w:abstractNumId w:val="60"/>
  </w:num>
  <w:num w:numId="46">
    <w:abstractNumId w:val="54"/>
  </w:num>
  <w:num w:numId="47">
    <w:abstractNumId w:val="67"/>
  </w:num>
  <w:num w:numId="48">
    <w:abstractNumId w:val="10"/>
  </w:num>
  <w:num w:numId="49">
    <w:abstractNumId w:val="65"/>
  </w:num>
  <w:num w:numId="50">
    <w:abstractNumId w:val="26"/>
  </w:num>
  <w:num w:numId="51">
    <w:abstractNumId w:val="48"/>
  </w:num>
  <w:num w:numId="52">
    <w:abstractNumId w:val="61"/>
  </w:num>
  <w:num w:numId="53">
    <w:abstractNumId w:val="3"/>
  </w:num>
  <w:num w:numId="54">
    <w:abstractNumId w:val="13"/>
  </w:num>
  <w:num w:numId="55">
    <w:abstractNumId w:val="59"/>
  </w:num>
  <w:num w:numId="56">
    <w:abstractNumId w:val="53"/>
  </w:num>
  <w:num w:numId="57">
    <w:abstractNumId w:val="11"/>
  </w:num>
  <w:num w:numId="58">
    <w:abstractNumId w:val="64"/>
  </w:num>
  <w:num w:numId="59">
    <w:abstractNumId w:val="15"/>
  </w:num>
  <w:num w:numId="60">
    <w:abstractNumId w:val="15"/>
    <w:lvlOverride w:ilvl="0">
      <w:lvl w:ilvl="0" w:tplc="24180F94">
        <w:start w:val="1"/>
        <w:numFmt w:val="bullet"/>
        <w:lvlText w:val="-"/>
        <w:lvlJc w:val="left"/>
        <w:pPr>
          <w:ind w:left="42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0A48E34">
        <w:start w:val="1"/>
        <w:numFmt w:val="bullet"/>
        <w:lvlText w:val="o"/>
        <w:lvlJc w:val="left"/>
        <w:pPr>
          <w:ind w:left="117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70844A">
        <w:start w:val="1"/>
        <w:numFmt w:val="bullet"/>
        <w:lvlText w:val="▪"/>
        <w:lvlJc w:val="left"/>
        <w:pPr>
          <w:ind w:left="189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D9079C2">
        <w:start w:val="1"/>
        <w:numFmt w:val="bullet"/>
        <w:lvlText w:val="•"/>
        <w:lvlJc w:val="left"/>
        <w:pPr>
          <w:ind w:left="261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6D44842">
        <w:start w:val="1"/>
        <w:numFmt w:val="bullet"/>
        <w:lvlText w:val="o"/>
        <w:lvlJc w:val="left"/>
        <w:pPr>
          <w:ind w:left="333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D34DEEC">
        <w:start w:val="1"/>
        <w:numFmt w:val="bullet"/>
        <w:lvlText w:val="▪"/>
        <w:lvlJc w:val="left"/>
        <w:pPr>
          <w:ind w:left="405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22EA3BA">
        <w:start w:val="1"/>
        <w:numFmt w:val="bullet"/>
        <w:lvlText w:val="•"/>
        <w:lvlJc w:val="left"/>
        <w:pPr>
          <w:ind w:left="477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C4C7076">
        <w:start w:val="1"/>
        <w:numFmt w:val="bullet"/>
        <w:lvlText w:val="o"/>
        <w:lvlJc w:val="left"/>
        <w:pPr>
          <w:ind w:left="549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2BA9F10">
        <w:start w:val="1"/>
        <w:numFmt w:val="bullet"/>
        <w:lvlText w:val="▪"/>
        <w:lvlJc w:val="left"/>
        <w:pPr>
          <w:ind w:left="621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1">
    <w:abstractNumId w:val="4"/>
  </w:num>
  <w:num w:numId="62">
    <w:abstractNumId w:val="4"/>
    <w:lvlOverride w:ilvl="0">
      <w:lvl w:ilvl="0" w:tplc="42623E64">
        <w:start w:val="1"/>
        <w:numFmt w:val="bullet"/>
        <w:lvlText w:val="-"/>
        <w:lvlJc w:val="left"/>
        <w:pPr>
          <w:ind w:left="56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1D4FBD4">
        <w:start w:val="1"/>
        <w:numFmt w:val="bullet"/>
        <w:lvlText w:val="o"/>
        <w:lvlJc w:val="left"/>
        <w:pPr>
          <w:tabs>
            <w:tab w:val="left" w:pos="720"/>
          </w:tabs>
          <w:ind w:left="131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69E1BB0">
        <w:start w:val="1"/>
        <w:numFmt w:val="bullet"/>
        <w:lvlText w:val="▪"/>
        <w:lvlJc w:val="left"/>
        <w:pPr>
          <w:tabs>
            <w:tab w:val="left" w:pos="720"/>
          </w:tabs>
          <w:ind w:left="203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A441D6">
        <w:start w:val="1"/>
        <w:numFmt w:val="bullet"/>
        <w:lvlText w:val="•"/>
        <w:lvlJc w:val="left"/>
        <w:pPr>
          <w:tabs>
            <w:tab w:val="left" w:pos="720"/>
          </w:tabs>
          <w:ind w:left="275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2ECAD80">
        <w:start w:val="1"/>
        <w:numFmt w:val="bullet"/>
        <w:lvlText w:val="o"/>
        <w:lvlJc w:val="left"/>
        <w:pPr>
          <w:tabs>
            <w:tab w:val="left" w:pos="720"/>
          </w:tabs>
          <w:ind w:left="347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E088B66">
        <w:start w:val="1"/>
        <w:numFmt w:val="bullet"/>
        <w:lvlText w:val="▪"/>
        <w:lvlJc w:val="left"/>
        <w:pPr>
          <w:tabs>
            <w:tab w:val="left" w:pos="720"/>
          </w:tabs>
          <w:ind w:left="419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7B8767E">
        <w:start w:val="1"/>
        <w:numFmt w:val="bullet"/>
        <w:lvlText w:val="•"/>
        <w:lvlJc w:val="left"/>
        <w:pPr>
          <w:tabs>
            <w:tab w:val="left" w:pos="720"/>
          </w:tabs>
          <w:ind w:left="491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D4C872">
        <w:start w:val="1"/>
        <w:numFmt w:val="bullet"/>
        <w:lvlText w:val="o"/>
        <w:lvlJc w:val="left"/>
        <w:pPr>
          <w:tabs>
            <w:tab w:val="left" w:pos="720"/>
          </w:tabs>
          <w:ind w:left="563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7308086">
        <w:start w:val="1"/>
        <w:numFmt w:val="bullet"/>
        <w:lvlText w:val="▪"/>
        <w:lvlJc w:val="left"/>
        <w:pPr>
          <w:tabs>
            <w:tab w:val="left" w:pos="720"/>
          </w:tabs>
          <w:ind w:left="635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3">
    <w:abstractNumId w:val="25"/>
    <w:lvlOverride w:ilvl="0">
      <w:lvl w:ilvl="0" w:tplc="05888C0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84A1926">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0AE84B8">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70D374">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D893AC">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6B09526">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D56EE74">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8489CC4">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D66A626">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4">
    <w:abstractNumId w:val="20"/>
  </w:num>
  <w:num w:numId="65">
    <w:abstractNumId w:val="5"/>
  </w:num>
  <w:num w:numId="66">
    <w:abstractNumId w:val="34"/>
  </w:num>
  <w:num w:numId="67">
    <w:abstractNumId w:val="23"/>
  </w:num>
  <w:num w:numId="68">
    <w:abstractNumId w:val="50"/>
  </w:num>
  <w:num w:numId="69">
    <w:abstractNumId w:val="25"/>
    <w:lvlOverride w:ilvl="0">
      <w:lvl w:ilvl="0" w:tplc="05888C04">
        <w:start w:val="1"/>
        <w:numFmt w:val="bullet"/>
        <w:lvlText w:val="·"/>
        <w:lvlJc w:val="left"/>
        <w:pPr>
          <w:ind w:left="10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84A1926">
        <w:start w:val="1"/>
        <w:numFmt w:val="bullet"/>
        <w:lvlText w:val="o"/>
        <w:lvlJc w:val="left"/>
        <w:pPr>
          <w:ind w:left="17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0AE84B8">
        <w:start w:val="1"/>
        <w:numFmt w:val="bullet"/>
        <w:lvlText w:val="▪"/>
        <w:lvlJc w:val="left"/>
        <w:pPr>
          <w:ind w:left="25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70D374">
        <w:start w:val="1"/>
        <w:numFmt w:val="bullet"/>
        <w:lvlText w:val="·"/>
        <w:lvlJc w:val="left"/>
        <w:pPr>
          <w:ind w:left="32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D893AC">
        <w:start w:val="1"/>
        <w:numFmt w:val="bullet"/>
        <w:lvlText w:val="o"/>
        <w:lvlJc w:val="left"/>
        <w:pPr>
          <w:ind w:left="39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6B09526">
        <w:start w:val="1"/>
        <w:numFmt w:val="bullet"/>
        <w:lvlText w:val="▪"/>
        <w:lvlJc w:val="left"/>
        <w:pPr>
          <w:ind w:left="46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D56EE74">
        <w:start w:val="1"/>
        <w:numFmt w:val="bullet"/>
        <w:lvlText w:val="·"/>
        <w:lvlJc w:val="left"/>
        <w:pPr>
          <w:ind w:left="53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8489CC4">
        <w:start w:val="1"/>
        <w:numFmt w:val="bullet"/>
        <w:lvlText w:val="o"/>
        <w:lvlJc w:val="left"/>
        <w:pPr>
          <w:ind w:left="61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D66A626">
        <w:start w:val="1"/>
        <w:numFmt w:val="bullet"/>
        <w:lvlText w:val="▪"/>
        <w:lvlJc w:val="left"/>
        <w:pPr>
          <w:ind w:left="68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0">
    <w:abstractNumId w:val="33"/>
  </w:num>
  <w:num w:numId="71">
    <w:abstractNumId w:val="47"/>
  </w:num>
  <w:num w:numId="72">
    <w:abstractNumId w:val="53"/>
  </w:num>
  <w:num w:numId="73">
    <w:abstractNumId w:val="49"/>
  </w:num>
  <w:num w:numId="74">
    <w:abstractNumId w:val="32"/>
  </w:num>
  <w:num w:numId="75">
    <w:abstractNumId w:val="24"/>
  </w:num>
  <w:num w:numId="76">
    <w:abstractNumId w:val="22"/>
  </w:num>
  <w:num w:numId="77">
    <w:abstractNumId w:val="39"/>
  </w:num>
  <w:num w:numId="78">
    <w:abstractNumId w:val="21"/>
  </w:num>
  <w:num w:numId="79">
    <w:abstractNumId w:val="36"/>
  </w:num>
  <w:num w:numId="80">
    <w:abstractNumId w:val="9"/>
  </w:num>
  <w:num w:numId="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C7"/>
    <w:rsid w:val="00044413"/>
    <w:rsid w:val="00061C32"/>
    <w:rsid w:val="000655E8"/>
    <w:rsid w:val="0006563E"/>
    <w:rsid w:val="000659E5"/>
    <w:rsid w:val="00071D36"/>
    <w:rsid w:val="000A6094"/>
    <w:rsid w:val="000B6FCD"/>
    <w:rsid w:val="000C5E89"/>
    <w:rsid w:val="000F38BB"/>
    <w:rsid w:val="00103CBC"/>
    <w:rsid w:val="00105F3D"/>
    <w:rsid w:val="00122F0C"/>
    <w:rsid w:val="0013688C"/>
    <w:rsid w:val="00147924"/>
    <w:rsid w:val="00183E5C"/>
    <w:rsid w:val="00186FA4"/>
    <w:rsid w:val="00193EB9"/>
    <w:rsid w:val="001D4EC5"/>
    <w:rsid w:val="001F0651"/>
    <w:rsid w:val="001F3806"/>
    <w:rsid w:val="002211FA"/>
    <w:rsid w:val="002373EC"/>
    <w:rsid w:val="00245A03"/>
    <w:rsid w:val="00261FDD"/>
    <w:rsid w:val="00283ED7"/>
    <w:rsid w:val="00296189"/>
    <w:rsid w:val="002A208B"/>
    <w:rsid w:val="002B31D7"/>
    <w:rsid w:val="002C0FF3"/>
    <w:rsid w:val="002D26AE"/>
    <w:rsid w:val="002D7819"/>
    <w:rsid w:val="002E0CA0"/>
    <w:rsid w:val="00311C8E"/>
    <w:rsid w:val="00320C9D"/>
    <w:rsid w:val="003267FD"/>
    <w:rsid w:val="0033163C"/>
    <w:rsid w:val="003703E8"/>
    <w:rsid w:val="00371B26"/>
    <w:rsid w:val="00381D09"/>
    <w:rsid w:val="00387D91"/>
    <w:rsid w:val="00396585"/>
    <w:rsid w:val="003B657A"/>
    <w:rsid w:val="003C0C3E"/>
    <w:rsid w:val="003C47D5"/>
    <w:rsid w:val="003F2B6C"/>
    <w:rsid w:val="003F75D1"/>
    <w:rsid w:val="004059C7"/>
    <w:rsid w:val="004178FD"/>
    <w:rsid w:val="00423560"/>
    <w:rsid w:val="0042522C"/>
    <w:rsid w:val="0043374E"/>
    <w:rsid w:val="0043560F"/>
    <w:rsid w:val="00460DC6"/>
    <w:rsid w:val="004725D3"/>
    <w:rsid w:val="004813C4"/>
    <w:rsid w:val="00481DB2"/>
    <w:rsid w:val="0048604D"/>
    <w:rsid w:val="00493803"/>
    <w:rsid w:val="004A00B6"/>
    <w:rsid w:val="004B07DD"/>
    <w:rsid w:val="004D65E8"/>
    <w:rsid w:val="00501BE1"/>
    <w:rsid w:val="0051430F"/>
    <w:rsid w:val="0052125E"/>
    <w:rsid w:val="005266AE"/>
    <w:rsid w:val="00546815"/>
    <w:rsid w:val="00547DC7"/>
    <w:rsid w:val="0055486A"/>
    <w:rsid w:val="00560164"/>
    <w:rsid w:val="00560DA5"/>
    <w:rsid w:val="00560F6B"/>
    <w:rsid w:val="00561E32"/>
    <w:rsid w:val="0056446A"/>
    <w:rsid w:val="005648EF"/>
    <w:rsid w:val="005677DC"/>
    <w:rsid w:val="00572DED"/>
    <w:rsid w:val="0057659E"/>
    <w:rsid w:val="00577649"/>
    <w:rsid w:val="00586367"/>
    <w:rsid w:val="00587EE0"/>
    <w:rsid w:val="005B60C7"/>
    <w:rsid w:val="005C4FBF"/>
    <w:rsid w:val="005D08F6"/>
    <w:rsid w:val="005D67B2"/>
    <w:rsid w:val="005E03B8"/>
    <w:rsid w:val="005E2EF3"/>
    <w:rsid w:val="005F2DD6"/>
    <w:rsid w:val="006032BB"/>
    <w:rsid w:val="00615CF1"/>
    <w:rsid w:val="00617DEB"/>
    <w:rsid w:val="00625679"/>
    <w:rsid w:val="006503BB"/>
    <w:rsid w:val="00651B64"/>
    <w:rsid w:val="006547A8"/>
    <w:rsid w:val="006603AA"/>
    <w:rsid w:val="006605CF"/>
    <w:rsid w:val="0066071A"/>
    <w:rsid w:val="00672178"/>
    <w:rsid w:val="0067631C"/>
    <w:rsid w:val="00695F75"/>
    <w:rsid w:val="006A6163"/>
    <w:rsid w:val="006B35A0"/>
    <w:rsid w:val="006D6498"/>
    <w:rsid w:val="007164F4"/>
    <w:rsid w:val="00721943"/>
    <w:rsid w:val="007513B5"/>
    <w:rsid w:val="00753731"/>
    <w:rsid w:val="007759C0"/>
    <w:rsid w:val="007B1F3B"/>
    <w:rsid w:val="007B4AFB"/>
    <w:rsid w:val="007D41F4"/>
    <w:rsid w:val="007E1C83"/>
    <w:rsid w:val="007E1D2C"/>
    <w:rsid w:val="007E281C"/>
    <w:rsid w:val="007F52E6"/>
    <w:rsid w:val="007F5842"/>
    <w:rsid w:val="00806E84"/>
    <w:rsid w:val="00807BD7"/>
    <w:rsid w:val="00812DD6"/>
    <w:rsid w:val="00831D41"/>
    <w:rsid w:val="00836C8C"/>
    <w:rsid w:val="00860A70"/>
    <w:rsid w:val="00866DF3"/>
    <w:rsid w:val="008830F8"/>
    <w:rsid w:val="00890A3B"/>
    <w:rsid w:val="008B366A"/>
    <w:rsid w:val="008C160F"/>
    <w:rsid w:val="008E44D6"/>
    <w:rsid w:val="008E500F"/>
    <w:rsid w:val="008F0094"/>
    <w:rsid w:val="00915B91"/>
    <w:rsid w:val="009369C5"/>
    <w:rsid w:val="009444D9"/>
    <w:rsid w:val="00977E69"/>
    <w:rsid w:val="00981D10"/>
    <w:rsid w:val="00983F3F"/>
    <w:rsid w:val="009933E6"/>
    <w:rsid w:val="009978FB"/>
    <w:rsid w:val="009B25A2"/>
    <w:rsid w:val="009B328B"/>
    <w:rsid w:val="009C6268"/>
    <w:rsid w:val="009E7650"/>
    <w:rsid w:val="009F6830"/>
    <w:rsid w:val="00A07891"/>
    <w:rsid w:val="00A268F9"/>
    <w:rsid w:val="00A331B6"/>
    <w:rsid w:val="00A34A9E"/>
    <w:rsid w:val="00A45C4A"/>
    <w:rsid w:val="00A71BC6"/>
    <w:rsid w:val="00A72309"/>
    <w:rsid w:val="00AA4857"/>
    <w:rsid w:val="00AB5516"/>
    <w:rsid w:val="00AD132E"/>
    <w:rsid w:val="00AD2D85"/>
    <w:rsid w:val="00AD47E9"/>
    <w:rsid w:val="00AE3C1D"/>
    <w:rsid w:val="00B1206A"/>
    <w:rsid w:val="00B12CBF"/>
    <w:rsid w:val="00B2547D"/>
    <w:rsid w:val="00B31326"/>
    <w:rsid w:val="00B31D83"/>
    <w:rsid w:val="00B65750"/>
    <w:rsid w:val="00B9011C"/>
    <w:rsid w:val="00B92129"/>
    <w:rsid w:val="00BA3CAC"/>
    <w:rsid w:val="00BA6926"/>
    <w:rsid w:val="00BB20B0"/>
    <w:rsid w:val="00BE1A9E"/>
    <w:rsid w:val="00BE555C"/>
    <w:rsid w:val="00BF6BAA"/>
    <w:rsid w:val="00C010E1"/>
    <w:rsid w:val="00C216E3"/>
    <w:rsid w:val="00C2695A"/>
    <w:rsid w:val="00C414F5"/>
    <w:rsid w:val="00C4753E"/>
    <w:rsid w:val="00C517DC"/>
    <w:rsid w:val="00C7167A"/>
    <w:rsid w:val="00C749DC"/>
    <w:rsid w:val="00C77462"/>
    <w:rsid w:val="00C94B41"/>
    <w:rsid w:val="00CA2419"/>
    <w:rsid w:val="00CA358C"/>
    <w:rsid w:val="00CD7FC3"/>
    <w:rsid w:val="00CE3F66"/>
    <w:rsid w:val="00D2236A"/>
    <w:rsid w:val="00D32723"/>
    <w:rsid w:val="00D36CA4"/>
    <w:rsid w:val="00D47294"/>
    <w:rsid w:val="00DB08A5"/>
    <w:rsid w:val="00DC0F2A"/>
    <w:rsid w:val="00DD56C0"/>
    <w:rsid w:val="00DF03A1"/>
    <w:rsid w:val="00E0782C"/>
    <w:rsid w:val="00E1769C"/>
    <w:rsid w:val="00E260BA"/>
    <w:rsid w:val="00E26426"/>
    <w:rsid w:val="00E44ED1"/>
    <w:rsid w:val="00E46290"/>
    <w:rsid w:val="00E4758C"/>
    <w:rsid w:val="00E52447"/>
    <w:rsid w:val="00E52A9F"/>
    <w:rsid w:val="00E60834"/>
    <w:rsid w:val="00E64F5E"/>
    <w:rsid w:val="00E771CB"/>
    <w:rsid w:val="00EA383E"/>
    <w:rsid w:val="00EB5F8E"/>
    <w:rsid w:val="00ED0A6E"/>
    <w:rsid w:val="00EE1C09"/>
    <w:rsid w:val="00F14EF9"/>
    <w:rsid w:val="00F15782"/>
    <w:rsid w:val="00F31147"/>
    <w:rsid w:val="00F31C88"/>
    <w:rsid w:val="00F35FF0"/>
    <w:rsid w:val="00F43744"/>
    <w:rsid w:val="00F512E3"/>
    <w:rsid w:val="00F61B6B"/>
    <w:rsid w:val="00F665BC"/>
    <w:rsid w:val="00F748BF"/>
    <w:rsid w:val="00F93A62"/>
    <w:rsid w:val="00FA6A59"/>
    <w:rsid w:val="00FB18D8"/>
    <w:rsid w:val="00FB2A2B"/>
    <w:rsid w:val="00FD49CF"/>
    <w:rsid w:val="00FD54E8"/>
    <w:rsid w:val="00FF2432"/>
    <w:rsid w:val="00FF619A"/>
    <w:rsid w:val="00FF683F"/>
    <w:rsid w:val="45F1AB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7AB7F6"/>
  <w15:docId w15:val="{35069705-7DCC-4697-86A5-1E5C23EF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Titre2">
    <w:name w:val="heading 2"/>
    <w:basedOn w:val="Normal"/>
    <w:next w:val="Normal"/>
    <w:link w:val="Titre2Car"/>
    <w:uiPriority w:val="9"/>
    <w:unhideWhenUsed/>
    <w:qFormat/>
    <w:rsid w:val="00FB18D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both"/>
      <w:outlineLvl w:val="1"/>
    </w:pPr>
    <w:rPr>
      <w:rFonts w:eastAsia="Times New Roman" w:cs="Times New Roman"/>
      <w:bCs/>
      <w:color w:val="2E74B5"/>
      <w:sz w:val="22"/>
      <w:szCs w:val="22"/>
      <w:bdr w:val="none" w:sz="0" w:space="0" w:color="auto"/>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rPr>
  </w:style>
  <w:style w:type="paragraph" w:styleId="Pieddepage">
    <w:name w:val="footer"/>
    <w:pPr>
      <w:tabs>
        <w:tab w:val="center" w:pos="4536"/>
        <w:tab w:val="right" w:pos="9072"/>
      </w:tabs>
    </w:pPr>
    <w:rPr>
      <w:rFonts w:cs="Arial Unicode MS"/>
      <w:color w:val="000000"/>
      <w:sz w:val="24"/>
      <w:szCs w:val="24"/>
      <w:u w:color="000000"/>
      <w:lang w:val="en-US"/>
    </w:rPr>
  </w:style>
  <w:style w:type="numbering" w:customStyle="1" w:styleId="Style6import">
    <w:name w:val="Style 6 importé"/>
    <w:pPr>
      <w:numPr>
        <w:numId w:val="1"/>
      </w:numPr>
    </w:pPr>
  </w:style>
  <w:style w:type="numbering" w:customStyle="1" w:styleId="Style4import">
    <w:name w:val="Style 4 importé"/>
    <w:pPr>
      <w:numPr>
        <w:numId w:val="3"/>
      </w:numPr>
    </w:pPr>
  </w:style>
  <w:style w:type="paragraph" w:styleId="Corpsdetexte">
    <w:name w:val="Body Text"/>
    <w:pPr>
      <w:spacing w:after="120"/>
    </w:pPr>
    <w:rPr>
      <w:rFonts w:cs="Arial Unicode MS"/>
      <w:color w:val="000000"/>
      <w:sz w:val="24"/>
      <w:szCs w:val="24"/>
      <w:u w:color="000000"/>
    </w:rPr>
  </w:style>
  <w:style w:type="paragraph" w:styleId="Paragraphedeliste">
    <w:name w:val="List Paragraph"/>
    <w:aliases w:val="List,- List tir,liste 1,puce 1,References,Bullets,Bullet L1,Figures,Liste 1,Numbered List Paragraph,ReferencesCxSpLast,List Paragraph (numbered (a)),Use Case List Paragraph,Liste couleur - Accent 11,Paragraphe  revu,3,Celula,Ha,1"/>
    <w:link w:val="ParagraphedelisteCar"/>
    <w:uiPriority w:val="34"/>
    <w:qFormat/>
    <w:pPr>
      <w:spacing w:after="200" w:line="276" w:lineRule="auto"/>
      <w:ind w:left="720"/>
    </w:pPr>
    <w:rPr>
      <w:rFonts w:ascii="Calibri" w:eastAsia="Calibri" w:hAnsi="Calibri" w:cs="Calibri"/>
      <w:color w:val="000000"/>
      <w:sz w:val="22"/>
      <w:szCs w:val="22"/>
      <w:u w:color="000000"/>
    </w:rPr>
  </w:style>
  <w:style w:type="numbering" w:customStyle="1" w:styleId="Style1import">
    <w:name w:val="Style 1 importé"/>
    <w:pPr>
      <w:numPr>
        <w:numId w:val="5"/>
      </w:numPr>
    </w:pPr>
  </w:style>
  <w:style w:type="numbering" w:customStyle="1" w:styleId="Style5import">
    <w:name w:val="Style 5 importé"/>
    <w:pPr>
      <w:numPr>
        <w:numId w:val="8"/>
      </w:numPr>
    </w:pPr>
  </w:style>
  <w:style w:type="numbering" w:customStyle="1" w:styleId="Style7import">
    <w:name w:val="Style 7 importé"/>
    <w:pPr>
      <w:numPr>
        <w:numId w:val="13"/>
      </w:numPr>
    </w:pPr>
  </w:style>
  <w:style w:type="numbering" w:customStyle="1" w:styleId="Style8import">
    <w:name w:val="Style 8 importé"/>
    <w:pPr>
      <w:numPr>
        <w:numId w:val="16"/>
      </w:numPr>
    </w:pPr>
  </w:style>
  <w:style w:type="numbering" w:customStyle="1" w:styleId="Style9import">
    <w:name w:val="Style 9 importé"/>
    <w:pPr>
      <w:numPr>
        <w:numId w:val="18"/>
      </w:numPr>
    </w:pPr>
  </w:style>
  <w:style w:type="numbering" w:customStyle="1" w:styleId="Style10import">
    <w:name w:val="Style 10 importé"/>
    <w:pPr>
      <w:numPr>
        <w:numId w:val="20"/>
      </w:numPr>
    </w:pPr>
  </w:style>
  <w:style w:type="numbering" w:customStyle="1" w:styleId="Style11import">
    <w:name w:val="Style 11 importé"/>
    <w:pPr>
      <w:numPr>
        <w:numId w:val="22"/>
      </w:numPr>
    </w:pPr>
  </w:style>
  <w:style w:type="numbering" w:customStyle="1" w:styleId="Style12import">
    <w:name w:val="Style 12 importé"/>
    <w:pPr>
      <w:numPr>
        <w:numId w:val="26"/>
      </w:numPr>
    </w:pPr>
  </w:style>
  <w:style w:type="numbering" w:customStyle="1" w:styleId="Puces">
    <w:name w:val="Puces"/>
    <w:pPr>
      <w:numPr>
        <w:numId w:val="28"/>
      </w:numPr>
    </w:pPr>
  </w:style>
  <w:style w:type="paragraph" w:styleId="Textedebulles">
    <w:name w:val="Balloon Text"/>
    <w:basedOn w:val="Normal"/>
    <w:link w:val="TextedebullesCar"/>
    <w:uiPriority w:val="99"/>
    <w:semiHidden/>
    <w:unhideWhenUsed/>
    <w:rsid w:val="00EB5F8E"/>
    <w:rPr>
      <w:rFonts w:ascii="Lucida Grande" w:hAnsi="Lucida Grande"/>
      <w:sz w:val="18"/>
      <w:szCs w:val="18"/>
    </w:rPr>
  </w:style>
  <w:style w:type="character" w:customStyle="1" w:styleId="TextedebullesCar">
    <w:name w:val="Texte de bulles Car"/>
    <w:basedOn w:val="Policepardfaut"/>
    <w:link w:val="Textedebulles"/>
    <w:uiPriority w:val="99"/>
    <w:semiHidden/>
    <w:rsid w:val="00EB5F8E"/>
    <w:rPr>
      <w:rFonts w:ascii="Lucida Grande" w:hAnsi="Lucida Grande" w:cs="Arial Unicode MS"/>
      <w:color w:val="000000"/>
      <w:sz w:val="18"/>
      <w:szCs w:val="18"/>
      <w:u w:color="000000"/>
      <w:lang w:val="en-US"/>
    </w:rPr>
  </w:style>
  <w:style w:type="character" w:styleId="Marquedecommentaire">
    <w:name w:val="annotation reference"/>
    <w:basedOn w:val="Policepardfaut"/>
    <w:uiPriority w:val="99"/>
    <w:semiHidden/>
    <w:unhideWhenUsed/>
    <w:rsid w:val="00EB5F8E"/>
    <w:rPr>
      <w:sz w:val="18"/>
      <w:szCs w:val="18"/>
    </w:rPr>
  </w:style>
  <w:style w:type="paragraph" w:styleId="Commentaire">
    <w:name w:val="annotation text"/>
    <w:basedOn w:val="Normal"/>
    <w:link w:val="CommentaireCar"/>
    <w:uiPriority w:val="99"/>
    <w:unhideWhenUsed/>
    <w:rsid w:val="00EB5F8E"/>
  </w:style>
  <w:style w:type="character" w:customStyle="1" w:styleId="CommentaireCar">
    <w:name w:val="Commentaire Car"/>
    <w:basedOn w:val="Policepardfaut"/>
    <w:link w:val="Commentaire"/>
    <w:uiPriority w:val="99"/>
    <w:rsid w:val="00EB5F8E"/>
    <w:rPr>
      <w:rFonts w:cs="Arial Unicode MS"/>
      <w:color w:val="000000"/>
      <w:sz w:val="24"/>
      <w:szCs w:val="24"/>
      <w:u w:color="000000"/>
      <w:lang w:val="en-US"/>
    </w:rPr>
  </w:style>
  <w:style w:type="paragraph" w:styleId="Objetducommentaire">
    <w:name w:val="annotation subject"/>
    <w:basedOn w:val="Commentaire"/>
    <w:next w:val="Commentaire"/>
    <w:link w:val="ObjetducommentaireCar"/>
    <w:uiPriority w:val="99"/>
    <w:semiHidden/>
    <w:unhideWhenUsed/>
    <w:rsid w:val="00EB5F8E"/>
    <w:rPr>
      <w:b/>
      <w:bCs/>
      <w:sz w:val="20"/>
      <w:szCs w:val="20"/>
    </w:rPr>
  </w:style>
  <w:style w:type="character" w:customStyle="1" w:styleId="ObjetducommentaireCar">
    <w:name w:val="Objet du commentaire Car"/>
    <w:basedOn w:val="CommentaireCar"/>
    <w:link w:val="Objetducommentaire"/>
    <w:uiPriority w:val="99"/>
    <w:semiHidden/>
    <w:rsid w:val="00EB5F8E"/>
    <w:rPr>
      <w:rFonts w:cs="Arial Unicode MS"/>
      <w:b/>
      <w:bCs/>
      <w:color w:val="000000"/>
      <w:sz w:val="24"/>
      <w:szCs w:val="24"/>
      <w:u w:color="000000"/>
      <w:lang w:val="en-US"/>
    </w:rPr>
  </w:style>
  <w:style w:type="character" w:customStyle="1" w:styleId="ParagraphedelisteCar">
    <w:name w:val="Paragraphe de liste Car"/>
    <w:aliases w:val="List Car,- List tir Car,liste 1 Car,puce 1 Car,References Car,Bullets Car,Bullet L1 Car,Figures Car,Liste 1 Car,Numbered List Paragraph Car,ReferencesCxSpLast Car,List Paragraph (numbered (a)) Car,Use Case List Paragraph Car"/>
    <w:basedOn w:val="Policepardfaut"/>
    <w:link w:val="Paragraphedeliste"/>
    <w:uiPriority w:val="34"/>
    <w:qFormat/>
    <w:rsid w:val="00836C8C"/>
    <w:rPr>
      <w:rFonts w:ascii="Calibri" w:eastAsia="Calibri" w:hAnsi="Calibri" w:cs="Calibri"/>
      <w:color w:val="000000"/>
      <w:sz w:val="22"/>
      <w:szCs w:val="22"/>
      <w:u w:color="000000"/>
    </w:rPr>
  </w:style>
  <w:style w:type="paragraph" w:styleId="Notedebasdepage">
    <w:name w:val="footnote text"/>
    <w:aliases w:val="9,ADB,FOOTNOTES,Footnote Text Char Char Char Char,Footnote Text Char Char Char1,Footnote Text Char1 Char,Footnote Text Char1 Char Char Char Char,Footnote Text Char1 Char Char Char1,Footnote Text Char1 Char1 Char,f,fn,ft,A,Footnote"/>
    <w:basedOn w:val="Normal"/>
    <w:link w:val="NotedebasdepageCar"/>
    <w:uiPriority w:val="99"/>
    <w:unhideWhenUsed/>
    <w:qFormat/>
    <w:rsid w:val="00915B9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Times New Roman"/>
      <w:color w:val="auto"/>
      <w:sz w:val="18"/>
      <w:szCs w:val="20"/>
      <w:bdr w:val="none" w:sz="0" w:space="0" w:color="auto"/>
      <w:lang w:eastAsia="en-US"/>
    </w:rPr>
  </w:style>
  <w:style w:type="character" w:customStyle="1" w:styleId="NotedebasdepageCar">
    <w:name w:val="Note de bas de page Car"/>
    <w:aliases w:val="9 Car,ADB Car,FOOTNOTES Car,Footnote Text Char Char Char Char Car,Footnote Text Char Char Char1 Car,Footnote Text Char1 Char Car,Footnote Text Char1 Char Char Char Char Car,Footnote Text Char1 Char Char Char1 Car,f Car,fn Car"/>
    <w:basedOn w:val="Policepardfaut"/>
    <w:link w:val="Notedebasdepage"/>
    <w:uiPriority w:val="99"/>
    <w:qFormat/>
    <w:rsid w:val="00915B91"/>
    <w:rPr>
      <w:rFonts w:asciiTheme="minorHAnsi" w:eastAsia="Times New Roman" w:hAnsiTheme="minorHAnsi"/>
      <w:sz w:val="18"/>
      <w:bdr w:val="none" w:sz="0" w:space="0" w:color="auto"/>
      <w:lang w:val="en-US" w:eastAsia="en-US"/>
    </w:rPr>
  </w:style>
  <w:style w:type="character" w:styleId="Appelnotedebasdep">
    <w:name w:val="footnote reference"/>
    <w:aliases w:val=" Car Car Car Car Car Car Car Car Char Car Car Char Car Car Car Char Car Char Char Char, Car Car Char Car Char Car Car Char Car Char Char,16 Point,Car Car Char Car Char Car Car Char Car Char Char,Ref,Superscript 6 Point,ftref,R,fr"/>
    <w:link w:val="BVIfnrCarCar"/>
    <w:uiPriority w:val="99"/>
    <w:unhideWhenUsed/>
    <w:qFormat/>
    <w:rsid w:val="00915B91"/>
    <w:rPr>
      <w:vertAlign w:val="superscript"/>
    </w:rPr>
  </w:style>
  <w:style w:type="paragraph" w:customStyle="1" w:styleId="BVIfnrCarCar">
    <w:name w:val="BVI fnr Car Car"/>
    <w:aliases w:val=" BVI fnr Car Car, BVI fnr Car Car Car Car, BVI fnr Car Car Car Car Char Car Char Char,BVI fnr Car,BVI fnr Car Car Car Car,BVI fnr Car Car Car Car Char Car Char Char"/>
    <w:basedOn w:val="Normal"/>
    <w:link w:val="Appelnotedebasdep"/>
    <w:uiPriority w:val="99"/>
    <w:rsid w:val="00915B9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cs="Times New Roman"/>
      <w:color w:val="auto"/>
      <w:sz w:val="20"/>
      <w:szCs w:val="20"/>
      <w:vertAlign w:val="superscript"/>
      <w:lang w:val="fr-FR"/>
    </w:rPr>
  </w:style>
  <w:style w:type="paragraph" w:customStyle="1" w:styleId="yiv1206218853ydp4d043d88msolistparagraph">
    <w:name w:val="yiv1206218853ydp4d043d88msolistparagraph"/>
    <w:basedOn w:val="Normal"/>
    <w:rsid w:val="004813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eastAsia="en-US"/>
    </w:rPr>
  </w:style>
  <w:style w:type="character" w:customStyle="1" w:styleId="Titre2Car">
    <w:name w:val="Titre 2 Car"/>
    <w:basedOn w:val="Policepardfaut"/>
    <w:link w:val="Titre2"/>
    <w:uiPriority w:val="9"/>
    <w:rsid w:val="00FB18D8"/>
    <w:rPr>
      <w:rFonts w:eastAsia="Times New Roman"/>
      <w:bCs/>
      <w:color w:val="2E74B5"/>
      <w:sz w:val="22"/>
      <w:szCs w:val="22"/>
      <w:bdr w:val="none" w:sz="0" w:space="0" w:color="auto"/>
      <w:lang w:eastAsia="en-US"/>
    </w:rPr>
  </w:style>
  <w:style w:type="paragraph" w:styleId="Lgende">
    <w:name w:val="caption"/>
    <w:basedOn w:val="Normal"/>
    <w:next w:val="Normal"/>
    <w:uiPriority w:val="35"/>
    <w:unhideWhenUsed/>
    <w:qFormat/>
    <w:rsid w:val="00FB18D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heme="minorEastAsia" w:hAnsi="Calibri" w:cs="Times New Roman"/>
      <w:i/>
      <w:iCs/>
      <w:color w:val="A7A7A7" w:themeColor="text2"/>
      <w:sz w:val="18"/>
      <w:szCs w:val="18"/>
      <w:bdr w:val="none" w:sz="0" w:space="0" w:color="auto"/>
      <w:lang w:eastAsia="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FB18D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color w:val="auto"/>
      <w:sz w:val="22"/>
      <w:szCs w:val="22"/>
      <w:bdr w:val="none" w:sz="0" w:space="0" w:color="auto"/>
      <w:vertAlign w:val="superscript"/>
      <w:lang w:val="fr-FR" w:eastAsia="en-US"/>
    </w:rPr>
  </w:style>
  <w:style w:type="paragraph" w:customStyle="1" w:styleId="pf0">
    <w:name w:val="pf0"/>
    <w:basedOn w:val="Normal"/>
    <w:rsid w:val="00FB18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pPr>
    <w:rPr>
      <w:rFonts w:eastAsia="Times New Roman" w:cs="Times New Roman"/>
      <w:color w:val="auto"/>
      <w:bdr w:val="none" w:sz="0" w:space="0" w:color="auto"/>
      <w:lang w:eastAsia="en-US"/>
    </w:rPr>
  </w:style>
  <w:style w:type="paragraph" w:customStyle="1" w:styleId="Normal3">
    <w:name w:val="Normal_3"/>
    <w:qFormat/>
    <w:rsid w:val="00FB18D8"/>
    <w:pPr>
      <w:numPr>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HAnsi" w:hAnsiTheme="minorHAnsi" w:cstheme="minorBidi"/>
      <w:sz w:val="22"/>
      <w:szCs w:val="22"/>
      <w:bdr w:val="none" w:sz="0" w:space="0" w:color="auto"/>
      <w:lang w:val="en-US" w:eastAsia="en-US"/>
    </w:rPr>
  </w:style>
  <w:style w:type="character" w:customStyle="1" w:styleId="Aucun">
    <w:name w:val="Aucun"/>
    <w:rsid w:val="00F14EF9"/>
  </w:style>
  <w:style w:type="paragraph" w:customStyle="1" w:styleId="CorpsAA">
    <w:name w:val="Corps A A"/>
    <w:rsid w:val="00F14EF9"/>
    <w:rPr>
      <w:rFonts w:eastAsia="Times New Roman"/>
      <w:color w:val="000000"/>
      <w:sz w:val="24"/>
      <w:szCs w:val="24"/>
      <w:u w:color="000000"/>
    </w:rPr>
  </w:style>
  <w:style w:type="numbering" w:customStyle="1" w:styleId="Style5import0">
    <w:name w:val="Style 5 importé.0"/>
    <w:rsid w:val="00F14EF9"/>
    <w:pPr>
      <w:numPr>
        <w:numId w:val="57"/>
      </w:numPr>
    </w:pPr>
  </w:style>
  <w:style w:type="table" w:customStyle="1" w:styleId="TableGrid">
    <w:name w:val="TableGrid"/>
    <w:rsid w:val="000A609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Rvision">
    <w:name w:val="Revision"/>
    <w:hidden/>
    <w:uiPriority w:val="99"/>
    <w:semiHidden/>
    <w:rsid w:val="0043560F"/>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En-tteCar">
    <w:name w:val="En-tête Car"/>
    <w:basedOn w:val="Policepardfaut"/>
    <w:link w:val="En-tte"/>
    <w:uiPriority w:val="99"/>
    <w:rsid w:val="00BB20B0"/>
    <w:rPr>
      <w:rFonts w:ascii="Helvetica Neue" w:hAnsi="Helvetica Neue" w:cs="Arial Unicode MS"/>
      <w:color w:val="000000"/>
      <w:sz w:val="24"/>
      <w:szCs w:val="24"/>
    </w:rPr>
  </w:style>
  <w:style w:type="character" w:styleId="Lienhypertextesuivivisit">
    <w:name w:val="FollowedHyperlink"/>
    <w:basedOn w:val="Policepardfaut"/>
    <w:uiPriority w:val="99"/>
    <w:semiHidden/>
    <w:unhideWhenUsed/>
    <w:rsid w:val="00311C8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pmphasao@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2657B7DB22644BE823966E4DB5A10" ma:contentTypeVersion="16" ma:contentTypeDescription="Create a new document." ma:contentTypeScope="" ma:versionID="b4a015b916c50b50fb09f14a69b6ba17">
  <xsd:schema xmlns:xsd="http://www.w3.org/2001/XMLSchema" xmlns:xs="http://www.w3.org/2001/XMLSchema" xmlns:p="http://schemas.microsoft.com/office/2006/metadata/properties" xmlns:ns3="fb3d6be2-cd9c-41f2-8b06-471d3752de54" xmlns:ns4="b5969b7b-fb7f-4506-8b6d-41522793073c" targetNamespace="http://schemas.microsoft.com/office/2006/metadata/properties" ma:root="true" ma:fieldsID="d1ff87a3a28d6a29f0829206911e0d6f" ns3:_="" ns4:_="">
    <xsd:import namespace="fb3d6be2-cd9c-41f2-8b06-471d3752de54"/>
    <xsd:import namespace="b5969b7b-fb7f-4506-8b6d-4152279307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d6be2-cd9c-41f2-8b06-471d3752d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969b7b-fb7f-4506-8b6d-4152279307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3d6be2-cd9c-41f2-8b06-471d3752de54" xsi:nil="true"/>
  </documentManagement>
</p:properties>
</file>

<file path=customXml/itemProps1.xml><?xml version="1.0" encoding="utf-8"?>
<ds:datastoreItem xmlns:ds="http://schemas.openxmlformats.org/officeDocument/2006/customXml" ds:itemID="{9D5F8CAA-E0B9-4E23-A9F0-E45527C66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d6be2-cd9c-41f2-8b06-471d3752de54"/>
    <ds:schemaRef ds:uri="b5969b7b-fb7f-4506-8b6d-415227930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A4CDE-12FD-4D0C-A950-2091DB19FDFF}">
  <ds:schemaRefs>
    <ds:schemaRef ds:uri="http://schemas.microsoft.com/sharepoint/v3/contenttype/forms"/>
  </ds:schemaRefs>
</ds:datastoreItem>
</file>

<file path=customXml/itemProps3.xml><?xml version="1.0" encoding="utf-8"?>
<ds:datastoreItem xmlns:ds="http://schemas.openxmlformats.org/officeDocument/2006/customXml" ds:itemID="{C9FDB143-C4CE-4D08-BAB5-59484FB9AF5D}">
  <ds:schemaRefs>
    <ds:schemaRef ds:uri="http://schemas.microsoft.com/office/2006/metadata/properties"/>
    <ds:schemaRef ds:uri="http://schemas.microsoft.com/office/infopath/2007/PartnerControls"/>
    <ds:schemaRef ds:uri="fb3d6be2-cd9c-41f2-8b06-471d3752de54"/>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2033</Words>
  <Characters>11184</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SOUMAH Sekouna</dc:creator>
  <cp:lastModifiedBy>My PC</cp:lastModifiedBy>
  <cp:revision>10</cp:revision>
  <cp:lastPrinted>2018-06-13T13:46:00Z</cp:lastPrinted>
  <dcterms:created xsi:type="dcterms:W3CDTF">2026-02-10T18:13:00Z</dcterms:created>
  <dcterms:modified xsi:type="dcterms:W3CDTF">2026-02-16T10:42:00Z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0x01010011C2657B7DB22644BE823966E4DB5A10</vt:lpwstr>
  </property>
  <property fmtid="{D5CDD505-2E9C-101B-9397-08002B2CF9AE}" pid="3" name="ClassificationContentMarkingFooterShapeIds">
    <vt:lpwstr>7c2d8360,5caa9bdb,1c7d5889</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2026-02-02T15:03:26Z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2b4c669c-4ddf-4905-be2a-789c7f24694e</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y fmtid="{D5CDD505-2E9C-101B-9397-08002B2CF9AE}" pid="14" name="GrammarlyDocumentId">
    <vt:lpwstr>8c149171-668e-4d0a-be5a-5037ca56d75b</vt:lpwstr>
  </property>
</Properties>
</file>