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91963A9">
      <w:pPr>
        <w:pStyle w:val="style0"/>
        <w:jc w:val="both"/>
        <w:rPr>
          <w:b/>
          <w:bCs/>
        </w:rPr>
      </w:pPr>
      <w:r>
        <w:rPr>
          <w:b/>
          <w:bCs/>
        </w:rPr>
        <w:t xml:space="preserve">Signature visuelle : </w:t>
      </w:r>
      <w:r>
        <w:rPr>
          <w:b/>
          <w:bCs/>
        </w:rPr>
        <w:t>quand la</w:t>
      </w:r>
      <w:r>
        <w:rPr>
          <w:b/>
          <w:bCs/>
        </w:rPr>
        <w:t xml:space="preserve"> DCI </w:t>
      </w:r>
      <w:r>
        <w:rPr>
          <w:b/>
          <w:bCs/>
        </w:rPr>
        <w:t xml:space="preserve">de Guinée </w:t>
      </w:r>
      <w:r>
        <w:rPr>
          <w:b/>
          <w:bCs/>
        </w:rPr>
        <w:t xml:space="preserve">se perd dans le style du Rwanda </w:t>
      </w:r>
    </w:p>
    <w:p w14:paraId="16893FB1">
      <w:pPr>
        <w:pStyle w:val="style0"/>
        <w:jc w:val="both"/>
        <w:rPr/>
      </w:pPr>
      <w:r>
        <w:t>La présidence de la République de Guinée est confrontée depuis le 5 septembre 2021 à un problème de communication structurel. L'image du président est insuffisamment gérée et cinq ans après, le bilan n'est pas reluisant malgré le recours à des cabinets de communication internationaux. Le chef de l'État porte encore une image qui le renvoie au coup d'État et qui ne valorise ni sa personnalité ni les actions qu'il conduit. Conscient de cet enjeu, il a créé, sous la direction du ministre directeur de cabinet Djiba Diakité, la Direction de l'Information et de la Communication en remplacement du bureau de presse de la présidence, institution héritée de l'époque de Sékou Touré.</w:t>
      </w:r>
    </w:p>
    <w:p w14:paraId="02DA36BE">
      <w:pPr>
        <w:pStyle w:val="style0"/>
        <w:jc w:val="both"/>
        <w:rPr>
          <w:b/>
          <w:bCs/>
        </w:rPr>
      </w:pPr>
      <w:r>
        <w:rPr>
          <w:b/>
          <w:bCs/>
        </w:rPr>
        <w:t>Une signature visuelle n’est pas une identité visuelle</w:t>
      </w:r>
    </w:p>
    <w:p w14:paraId="2A5D2326">
      <w:pPr>
        <w:pStyle w:val="style0"/>
        <w:jc w:val="both"/>
        <w:rPr/>
      </w:pPr>
      <w:r>
        <w:t>Deux directeurs se sont succédé à la tête de la DCI et un troisième a été nommé le 20 mars 2026. Si les contresens se poursuivent malgré des alertes lancées à coup d'articles de presse, il faut analyser la situation avec lucidité. Cinq ans après sa création, la présidence n'a toujours pas réussi à se doter d'une signature visuelle, alors même qu'elle en avait les moyens. Lors du sommet Africa Forward à Nairobi et de l'Africa CEO Forum 2026 à Kigali, la DCI a imité les montages vidéo des équipes du président Paul Kagame et donc la signature visuelle de la présidence rwandaise.</w:t>
      </w:r>
    </w:p>
    <w:p w14:paraId="521A24F9">
      <w:pPr>
        <w:pStyle w:val="style0"/>
        <w:jc w:val="both"/>
        <w:rPr/>
      </w:pPr>
      <w:r>
        <w:t>La signature visuelle est à la communication ce que le style est à la philosophie ou à la littérature. On parle de signature visuelle lorsqu'un élément de communication est identifiable sans recours à un logo. Ce sont des signes conscients et inconscients qui participent, au fil du temps, à mémoriser une œuvre au premier regard. Un vers de Victor Hugo n'est pas celui d'Arthur Rimbaud, encore moins de Charles Baudelaire. Ils ont chacun un style propre que l'on reconnaît à travers les strophes, les tercets, les rimes, les effets de coupe. On retrouve la même chose chez un photographe professionnel qui se distingue par son cadrage, ses retouches, sa technicité, ses réglages et l'usage du bokeh. Dans tous les métiers artistiques, une signature visuelle existe et la communication n'y échappe point.</w:t>
      </w:r>
    </w:p>
    <w:p w14:paraId="500938D3">
      <w:pPr>
        <w:pStyle w:val="style0"/>
        <w:jc w:val="both"/>
        <w:rPr/>
      </w:pPr>
      <w:r>
        <w:t>La signature visuelle se définit ainsi comme l'ensemble des techniques et des styles propres qui entrent dans la conception d'un élément photographique, audiovisuel, sonore et vidéographique. Cet ensemble permet d'identifier la production communicationnelle d'une institution ou d'un individu, indépendamment de toute identité visuelle ou de tout logo. La signature visuelle est l'expression d'une intention créative qui produit une singularité au sein des millions de contenus circulant sur les plateformes numériques et les réseaux sociaux. C'est une véritable empreinte digitale d'une institution et la reproduire à l'identique sans l'assumer constitue une faute professionnelle.</w:t>
      </w:r>
    </w:p>
    <w:p w14:paraId="1477D69C">
      <w:pPr>
        <w:pStyle w:val="style0"/>
        <w:jc w:val="both"/>
        <w:rPr>
          <w:b/>
          <w:bCs/>
        </w:rPr>
      </w:pPr>
      <w:r>
        <w:rPr>
          <w:b/>
          <w:bCs/>
        </w:rPr>
        <w:t>Les maladresses de la DCI</w:t>
      </w:r>
    </w:p>
    <w:p w14:paraId="0CD5E4BA">
      <w:pPr>
        <w:pStyle w:val="style0"/>
        <w:jc w:val="both"/>
        <w:rPr/>
      </w:pPr>
      <w:r>
        <w:t>Il est tout à fait possible de construire et de préserver sa signature visuelle tout en restant fidèle à son temps et à son époque. C'est pourquoi, dans le marketing, on pratique régulièrement le benchmark. Cette démarche d'observation et d'apprentissage ne sacrifie pas le fond, elle permet de comprendre les usages et les tendances. Elle n'est cependant pas une licence pour reproduire à l'identique la signature d'une autre institution.</w:t>
      </w:r>
    </w:p>
    <w:p w14:paraId="04B46088">
      <w:pPr>
        <w:pStyle w:val="style0"/>
        <w:jc w:val="both"/>
        <w:rPr/>
      </w:pPr>
      <w:r>
        <w:t>La DCI multiplie les maladresses depuis sa création le 6 décembre 2021. Les seules orchestrations observées depuis cinq ans se résument au président accomplissant son devoir religieux en se rendant à la mosquée, au président à vélo escorté de colonnes de militaires et de blindés, ou encore à l'identité sonore créée dès ses premières heures qui était, il faut le reconnaître, un élément de différenciation réel et qui aurait pu, à terme, participer à asseoir une véritable signature de la présidence. Elle a malheureusement été remplacée par un fond sonore qui ne dit rien de la Guinée.</w:t>
      </w:r>
    </w:p>
    <w:p w14:paraId="16E7F449">
      <w:pPr>
        <w:pStyle w:val="style0"/>
        <w:jc w:val="both"/>
        <w:rPr/>
      </w:pPr>
      <w:r>
        <w:t>En mai 2026, la DCI publie un Reel d'une minute et trente-sept secondes illustrant le déplacement du président Mamadi Doumbouya au sommet Africa Forward de Nairobi. Si le choix du fond sonore mérite d'être salué, le montage, lui, est un véritable copier-coller du style des vidéos du président Paul Kagame. Le son retenu s'intitule Feel The Sounds of Kenya, signé Cee-Roo, producteur suisse de 35 ans qui, lors d'un voyage au Kenya, a capturé les sons et les chants du pays pour en faire une vidéo cumulant plus de trois millions de vues sur YouTube. Sur ce premier Reel, le plagiat en matière de montage est subtil</w:t>
      </w:r>
      <w:r>
        <w:t xml:space="preserve"> voire</w:t>
      </w:r>
      <w:r>
        <w:t xml:space="preserve"> peu visible pour un œil non averti. Les deuxième et troisième vidéos consacrées à ce déplacement, publiées respectivement les 12 et 14 mai, s'inscrivent dans la même configuration.</w:t>
      </w:r>
    </w:p>
    <w:p w14:paraId="5B9354CF">
      <w:pPr>
        <w:pStyle w:val="style0"/>
        <w:jc w:val="both"/>
        <w:rPr/>
      </w:pPr>
      <w:r>
        <w:t>Mais c'est une fois le chef de l'État à Kigali que tout devient flagrant. Les Reels publiés les 15 et 16 mai ne laissent plus place au doute. Les plans, la colorimétrie, l'architecture générale des vidéos donnent l'impression que c'est un membre de l'équipe de communication du président Kagame qui les a montées, tant les similitudes sont nettes. Pour s'en convaincre, il suffit de se rendre sur la page Facebook du président Kagame, de visionner les vidéos qui y sont publiées et de les comparer à celles produites par la DCI.</w:t>
      </w:r>
    </w:p>
    <w:p w14:paraId="3E295D32">
      <w:pPr>
        <w:pStyle w:val="style0"/>
        <w:jc w:val="both"/>
        <w:rPr/>
      </w:pPr>
      <w:r>
        <w:t>Ce n'est pas un manque de compétences techniques qui explique ces erreurs à répétition. La Guinée dispose de professionnels capables. C'est l'absence d'une stratégie de communication et d'un positionnement éditorial clairement définis qui pousse la DCI à chercher ses repères ailleurs plutôt qu'à construire les siens. Si des internautes ont réussi à identifier le style du président rwandais dans les vidéos de la présidence guinéenne, c'est parce que le Rwanda a réussi à bâtir une signature visuelle suffisamment distinctive et reconnaissable. Cette distinctivité rend la copie identifiable. Plus la copie est fidèle, plus elle est reconnaissable. Plus elle est reconnaissable, plus la preuve est irréfutable.</w:t>
      </w:r>
    </w:p>
    <w:p w14:paraId="0DD1ED9F">
      <w:pPr>
        <w:pStyle w:val="style0"/>
        <w:jc w:val="both"/>
        <w:rPr>
          <w:b/>
          <w:bCs/>
        </w:rPr>
      </w:pPr>
      <w:r>
        <w:rPr>
          <w:b/>
          <w:bCs/>
        </w:rPr>
        <w:t>Le Rwanda, exemple en communication </w:t>
      </w:r>
      <w:r>
        <w:rPr>
          <w:b/>
          <w:bCs/>
        </w:rPr>
        <w:t xml:space="preserve">institutionnelle </w:t>
      </w:r>
      <w:r>
        <w:rPr>
          <w:b/>
          <w:bCs/>
        </w:rPr>
        <w:t>?</w:t>
      </w:r>
    </w:p>
    <w:p w14:paraId="53E91264">
      <w:pPr>
        <w:pStyle w:val="style0"/>
        <w:jc w:val="both"/>
        <w:rPr/>
      </w:pPr>
      <w:r>
        <w:t>Trop souvent, une confusion est faite entre s'inspirer et copier. Toute œuvre humaine se construit sur l'inspiration. Les grands philosophes d'aujourd'hui ont lu, étudié et se sont nourris de leurs prédécesseurs de l'Antiquité. Dans la recherche scientifique, s'inspirer des travaux existants est non seulement encouragé mais exigé, d'où l'impératif d'une bibliographie fournie et rigoureuse. Toutefois, copier est répréhensible. Dans le domaine de la communication, copier consiste à reproduire à l'identique ou quasi à l'identique un élément de communication. C'est précisément pourquoi les normes internationales consacrent la notion de propriété intellectuelle. C'est pourquoi Boeing n'est pas Airbus et inversement. L'originalité naît de la compétence et rien ne peut excuser la paresse intellectuelle ni l'absence de professionnalisme.</w:t>
      </w:r>
    </w:p>
    <w:p w14:paraId="2F736E41">
      <w:pPr>
        <w:pStyle w:val="style0"/>
        <w:jc w:val="both"/>
        <w:rPr/>
      </w:pPr>
      <w:r>
        <w:t>Si le Rwanda constitue un exemple dans de nombreux domaines, y compris en matière de communication et d'attractivité, il convient cependant de nuancer. La communication rwandaise repose en grande majorité sur l'unique figure du président Kagame, ce qui pose la question de la continuité de l'État et de la place des institutions. Au Rwanda, en dehors d'un compte X, la présidence ne dispose d'aucune page sur les réseaux sociaux. L'essentiel de la communication du pays transite par les canaux personnels du président, sur lesquels se concentrent tous les efforts de qualité et vraisemblablement l'essentiel des ressources budgétaires. La communication du gouvernement rwandais, elle, est sensiblement moins qualitative et semble reléguée au second plan.</w:t>
      </w:r>
    </w:p>
    <w:p w14:paraId="7A598AFA">
      <w:pPr>
        <w:pStyle w:val="style0"/>
        <w:jc w:val="both"/>
        <w:rPr/>
      </w:pPr>
      <w:r>
        <w:t>Il est dès lors recommandé à la DCI de construire une véritable communication et de cesser de faire du journalisme. La communication institutionnelle n'a pas vocation à relater les faits, c'est le rôle de la presse. Elle a vocation à construire, sur la durée, une image cohérente et distinctive de l'institution qu'elle représente. Pour y parvenir, il faut avant tout changer de logiciel. Cela passe par accepter que le trop-plein nuit. Aujourd'hui, les ressorts de l'action de la DCI reposent sur des éditos pompeux qui encensent le président et vantent ses moindres faits et gestes. Là où le gouvernement devrait communiquer, c'est elle qui parle. Là où les ministères devraient prendre la parole, c'est encore elle. Là où le silence serait plus éloquent, elle parle quand même.</w:t>
      </w:r>
    </w:p>
    <w:p w14:paraId="58359114">
      <w:pPr>
        <w:pStyle w:val="style0"/>
        <w:jc w:val="both"/>
        <w:rPr>
          <w:b/>
          <w:bCs/>
        </w:rPr>
      </w:pPr>
      <w:r>
        <w:rPr>
          <w:b/>
          <w:bCs/>
        </w:rPr>
        <w:t>Dix recommandations s'imposent.</w:t>
      </w:r>
    </w:p>
    <w:p w14:paraId="1A0B9AA3">
      <w:pPr>
        <w:pStyle w:val="style0"/>
        <w:jc w:val="both"/>
        <w:rPr/>
      </w:pPr>
      <w:r>
        <w:rPr>
          <w:b/>
          <w:bCs/>
        </w:rPr>
        <w:t>Premièrement</w:t>
      </w:r>
      <w:r>
        <w:t>, arrêter les éditos. Ils sont le reflet d'une propagande pure et simple et cassent toute cohérence communicationnelle. La DCI doit se défaire de ses réflexes journalistiques.</w:t>
      </w:r>
    </w:p>
    <w:p w14:paraId="4A38280B">
      <w:pPr>
        <w:pStyle w:val="style0"/>
        <w:jc w:val="both"/>
        <w:rPr/>
      </w:pPr>
      <w:r>
        <w:rPr>
          <w:b/>
          <w:bCs/>
        </w:rPr>
        <w:t>Deuxièmement</w:t>
      </w:r>
      <w:r>
        <w:t>, construire une identité sonore guinéenne. Il faut travailler avec des producteurs locaux et partir à la recherche des sonorités des quatre régions du pays. Chaque vidéo de la présidence devrait en être habillée.</w:t>
      </w:r>
    </w:p>
    <w:p w14:paraId="67651D1D">
      <w:pPr>
        <w:pStyle w:val="style0"/>
        <w:jc w:val="both"/>
        <w:rPr/>
      </w:pPr>
      <w:r>
        <w:rPr>
          <w:b/>
          <w:bCs/>
        </w:rPr>
        <w:t>Troisièmement</w:t>
      </w:r>
      <w:r>
        <w:t>, assumer un style de montage. Il faut bâtir un élément créatif propre qui permettra à la DCI, au fil des mois, de forger sa signature visuelle.</w:t>
      </w:r>
    </w:p>
    <w:p w14:paraId="2D1AC9B0">
      <w:pPr>
        <w:pStyle w:val="style0"/>
        <w:jc w:val="both"/>
        <w:rPr/>
      </w:pPr>
      <w:r>
        <w:rPr>
          <w:b/>
          <w:bCs/>
        </w:rPr>
        <w:t>Quatrièmement</w:t>
      </w:r>
      <w:r>
        <w:t>, cesser d'être une tour de contrôle. La communication de la présidence doit se limiter aux sujets en relation directe avec le chef de l'État et ses déplacements. Le travail de la RTG, du gouvernement et des ministères ne lui appartient pas.</w:t>
      </w:r>
    </w:p>
    <w:p w14:paraId="77B82AD8">
      <w:pPr>
        <w:pStyle w:val="style0"/>
        <w:jc w:val="both"/>
        <w:rPr/>
      </w:pPr>
      <w:r>
        <w:rPr>
          <w:b/>
          <w:bCs/>
        </w:rPr>
        <w:t>Cinquièmement</w:t>
      </w:r>
      <w:r>
        <w:t>, assurer une sélection rigoureuse des photographies avant publication. Chaque image publiée engage l'institution. Une sélection insuffisante expose le président aux railleries sur les réseaux sociaux et affaiblit l'autorité de la communication présidentielle.</w:t>
      </w:r>
    </w:p>
    <w:p w14:paraId="6F508C5D">
      <w:pPr>
        <w:pStyle w:val="style0"/>
        <w:jc w:val="both"/>
        <w:rPr/>
      </w:pPr>
      <w:r>
        <w:rPr>
          <w:b/>
          <w:bCs/>
        </w:rPr>
        <w:t>Sixièmement</w:t>
      </w:r>
      <w:r>
        <w:t>, renforcer la rigueur rédactionnelle, notamment dans les discours du président de la République. La présidence est une vitrine qui projette l'image de la Guinée dans le monde. Chaque détail compte. La DCI doit s'entourer de communicants formés, des professionnels ayant une formation en communication et une expérience vérifiable.</w:t>
      </w:r>
    </w:p>
    <w:p w14:paraId="0025BB35">
      <w:pPr>
        <w:pStyle w:val="style0"/>
        <w:jc w:val="both"/>
        <w:rPr/>
      </w:pPr>
      <w:r>
        <w:rPr>
          <w:b/>
          <w:bCs/>
        </w:rPr>
        <w:t>Septièmement</w:t>
      </w:r>
      <w:r>
        <w:t>, gérer avec discernement les images du dispositif présidentiel. Les vues de drone excessives exposent inutilement le dispositif sécuritaire et créent des vulnérabilités. Par ailleurs, lorsque le président fait du footing ou se promène à vélo, la présence de blindés et de militaires lourdement armés est un contresens communicationnel. Ce qui devrait être un exercice de relations publiques produit une image négative. Il faut créer une normalité et inviter la garde présidentielle à adopter des tenues civiles et à se faire discrète.</w:t>
      </w:r>
    </w:p>
    <w:p w14:paraId="428B97A0">
      <w:pPr>
        <w:pStyle w:val="style0"/>
        <w:jc w:val="both"/>
        <w:rPr/>
      </w:pPr>
      <w:r>
        <w:rPr>
          <w:b/>
          <w:bCs/>
        </w:rPr>
        <w:t>Huitièmement</w:t>
      </w:r>
      <w:r>
        <w:t>, arrêter de signer les posts avec la mention DCI-PRG. C'est une pratique journalistique sans pertinence institutionnelle. Tout contenu publié sur les canaux de la présidence l'engage. La DCI n'est pas une institution autonome qui parle en son nom propre et il n'y a donc aucune raison de le rappeler systématiquement.</w:t>
      </w:r>
    </w:p>
    <w:p w14:paraId="0044B7E3">
      <w:pPr>
        <w:pStyle w:val="style0"/>
        <w:jc w:val="both"/>
        <w:rPr/>
      </w:pPr>
      <w:r>
        <w:rPr>
          <w:b/>
          <w:bCs/>
        </w:rPr>
        <w:t>Neuvièmement</w:t>
      </w:r>
      <w:r>
        <w:t>, mettre fin à la vidéographie des moments de prière. Une photographie aurait suffi. La Guinée est un État laïque et la pratique religieuse du chef de l'État relève de sa sphère privée. Sa mise en scène systématique est discutable. Filmer des fidèles sans leur consentement est par ailleurs irrespectueux.</w:t>
      </w:r>
    </w:p>
    <w:p w14:paraId="674F2A66">
      <w:pPr>
        <w:pStyle w:val="style0"/>
        <w:jc w:val="both"/>
        <w:rPr/>
      </w:pPr>
      <w:r>
        <w:rPr>
          <w:b/>
          <w:bCs/>
        </w:rPr>
        <w:t>Dixièmement</w:t>
      </w:r>
      <w:r>
        <w:t>, confier la lecture des décrets au secrétaire général de la présidence ou au secrétaire général du gouvernement, dans un cadre solennel et sobre. La lecture exhaustive des articles et des barres à la RTG est une pratique archaïque. Se limiter au nom des personnes nommées et à leurs fonctions apporterait davantage d'élégance et de modernité.</w:t>
      </w:r>
    </w:p>
    <w:p w14:paraId="631A67F7">
      <w:pPr>
        <w:pStyle w:val="style0"/>
        <w:jc w:val="both"/>
        <w:rPr/>
      </w:pPr>
      <w:r>
        <w:t>Ces recommandations ne sont pas exhaustives. La communication de la présidence est à bâtir dans sa totalité. Des efforts ont été consentis depuis le 6 décembre 2021 pour équiper la DCI et lui donner les moyens de fonctionner. Force est de constater que les équipes techniques ne font pas la communication, elles participent à sa mise en œuvre. Sans stratégie, sans positionnement éditorial, sans ligne directrice, les meilleurs équipements du monde ne produiront rien de cohérent.</w:t>
      </w:r>
    </w:p>
    <w:p w14:paraId="0F83D2C5">
      <w:pPr>
        <w:pStyle w:val="style0"/>
        <w:jc w:val="both"/>
        <w:rPr/>
      </w:pPr>
      <w:r>
        <w:t>Une compétition féroce s'est engagée en Afrique de l'Ouest en matière de communication institutionnelle et de marque pays. Les champions aujourd'hui sont la Côte d'Ivoire, le Nigeria et le Bénin. La Guinée accuse un retard significatif. Le rattraper ne passera pas par l'octroi d'accès aux blogueurs ni par la multiplication des publications sur les réseaux sociaux. Cela passera par une stratégie sérieusement et rigoureusement construite, fondée sur une étude approfondie des publics, des objectifs et des moyens. La communication de la présidence n'est pas une affaire de community management. C'est une affaire d'État.</w:t>
      </w: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744AF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fr-FR"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1 Car"/>
    <w:basedOn w:val="style65"/>
    <w:next w:val="style4097"/>
    <w:link w:val="style1"/>
    <w:uiPriority w:val="9"/>
    <w:rPr>
      <w:rFonts w:ascii="Aptos Display" w:cs="宋体" w:eastAsia="宋体" w:hAnsi="Aptos Display"/>
      <w:color w:val="0f4761"/>
      <w:sz w:val="40"/>
      <w:szCs w:val="40"/>
    </w:rPr>
  </w:style>
  <w:style w:type="character" w:customStyle="1" w:styleId="style4098">
    <w:name w:val="Titre 2 Car"/>
    <w:basedOn w:val="style65"/>
    <w:next w:val="style4098"/>
    <w:link w:val="style2"/>
    <w:uiPriority w:val="9"/>
    <w:rPr>
      <w:rFonts w:ascii="Aptos Display" w:cs="宋体" w:eastAsia="宋体" w:hAnsi="Aptos Display"/>
      <w:color w:val="0f4761"/>
      <w:sz w:val="32"/>
      <w:szCs w:val="32"/>
    </w:rPr>
  </w:style>
  <w:style w:type="character" w:customStyle="1" w:styleId="style4099">
    <w:name w:val="Titre 3 Car"/>
    <w:basedOn w:val="style65"/>
    <w:next w:val="style4099"/>
    <w:link w:val="style3"/>
    <w:uiPriority w:val="9"/>
    <w:rPr>
      <w:rFonts w:cs="宋体" w:eastAsia="宋体"/>
      <w:color w:val="0f4761"/>
      <w:sz w:val="28"/>
      <w:szCs w:val="28"/>
    </w:rPr>
  </w:style>
  <w:style w:type="character" w:customStyle="1" w:styleId="style4100">
    <w:name w:val="Titre 4 Car"/>
    <w:basedOn w:val="style65"/>
    <w:next w:val="style4100"/>
    <w:link w:val="style4"/>
    <w:uiPriority w:val="9"/>
    <w:rPr>
      <w:rFonts w:cs="宋体" w:eastAsia="宋体"/>
      <w:i/>
      <w:iCs/>
      <w:color w:val="0f4761"/>
    </w:rPr>
  </w:style>
  <w:style w:type="character" w:customStyle="1" w:styleId="style4101">
    <w:name w:val="Titre 5 Car"/>
    <w:basedOn w:val="style65"/>
    <w:next w:val="style4101"/>
    <w:link w:val="style5"/>
    <w:uiPriority w:val="9"/>
    <w:rPr>
      <w:rFonts w:cs="宋体" w:eastAsia="宋体"/>
      <w:color w:val="0f4761"/>
    </w:rPr>
  </w:style>
  <w:style w:type="character" w:customStyle="1" w:styleId="style4102">
    <w:name w:val="Titre 6 Car"/>
    <w:basedOn w:val="style65"/>
    <w:next w:val="style4102"/>
    <w:link w:val="style6"/>
    <w:uiPriority w:val="9"/>
    <w:rPr>
      <w:rFonts w:cs="宋体" w:eastAsia="宋体"/>
      <w:i/>
      <w:iCs/>
      <w:color w:val="595959"/>
    </w:rPr>
  </w:style>
  <w:style w:type="character" w:customStyle="1" w:styleId="style4103">
    <w:name w:val="Titre 7 Car"/>
    <w:basedOn w:val="style65"/>
    <w:next w:val="style4103"/>
    <w:link w:val="style7"/>
    <w:uiPriority w:val="9"/>
    <w:rPr>
      <w:rFonts w:cs="宋体" w:eastAsia="宋体"/>
      <w:color w:val="595959"/>
    </w:rPr>
  </w:style>
  <w:style w:type="character" w:customStyle="1" w:styleId="style4104">
    <w:name w:val="Titre 8 Car"/>
    <w:basedOn w:val="style65"/>
    <w:next w:val="style4104"/>
    <w:link w:val="style8"/>
    <w:uiPriority w:val="9"/>
    <w:rPr>
      <w:rFonts w:cs="宋体" w:eastAsia="宋体"/>
      <w:i/>
      <w:iCs/>
      <w:color w:val="272727"/>
    </w:rPr>
  </w:style>
  <w:style w:type="character" w:customStyle="1" w:styleId="style4105">
    <w:name w:val="Titre 9 C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re Car"/>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ous-titre C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Citation C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Citation intense C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1948</Words>
  <Pages>5</Pages>
  <Characters>10599</Characters>
  <Application>WPS Office</Application>
  <DocSecurity>0</DocSecurity>
  <Paragraphs>29</Paragraphs>
  <ScaleCrop>false</ScaleCrop>
  <LinksUpToDate>false</LinksUpToDate>
  <CharactersWithSpaces>12519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2026-05-26T11:01:37Z</dcterms:created>
  <dc:creator>Kossa CAMARA</dc:creator>
  <lastModifiedBy>ALI-NX1</lastModifiedBy>
  <lastPrinted>2026-05-25T20:44:00Z</lastPrinted>
  <dcterms:modified xsi:type="dcterms:W3CDTF">2026-05-26T11:01:37Z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2b3facdaceb94dd68e9975d6da68d955_23</vt:lpwstr>
  </property>
</Properties>
</file>