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C6342F" w14:textId="41A1FC88" w:rsidR="00ED34A7" w:rsidRDefault="00E81A3E">
      <w:pPr>
        <w:spacing w:before="120"/>
        <w:jc w:val="center"/>
        <w:rPr>
          <w:rFonts w:ascii="Arial" w:hAnsi="Arial" w:cs="Arial"/>
          <w:b/>
          <w:bCs/>
          <w:sz w:val="28"/>
          <w:szCs w:val="28"/>
        </w:rPr>
      </w:pPr>
      <w:r>
        <w:rPr>
          <w:rFonts w:ascii="Arial" w:hAnsi="Arial" w:cs="Arial"/>
          <w:i/>
          <w:sz w:val="28"/>
          <w:szCs w:val="28"/>
        </w:rPr>
        <w:t xml:space="preserve">AVIS </w:t>
      </w:r>
      <w:r w:rsidR="009F12CA">
        <w:rPr>
          <w:rFonts w:ascii="Arial" w:hAnsi="Arial" w:cs="Arial"/>
          <w:i/>
          <w:sz w:val="28"/>
          <w:szCs w:val="28"/>
        </w:rPr>
        <w:t>D’APPEL D’OFFRES</w:t>
      </w:r>
    </w:p>
    <w:p w14:paraId="11CC9F55" w14:textId="77777777" w:rsidR="00ED34A7" w:rsidRDefault="00ED34A7">
      <w:pPr>
        <w:spacing w:before="120"/>
        <w:rPr>
          <w:rFonts w:ascii="Arial" w:hAnsi="Arial" w:cs="Arial"/>
          <w:b/>
          <w:bCs/>
          <w:sz w:val="22"/>
          <w:szCs w:val="22"/>
        </w:rPr>
      </w:pPr>
    </w:p>
    <w:p w14:paraId="72093274" w14:textId="77777777" w:rsidR="00ED34A7" w:rsidRDefault="00ED34A7">
      <w:pPr>
        <w:spacing w:before="120"/>
        <w:rPr>
          <w:rFonts w:ascii="Arial" w:hAnsi="Arial" w:cs="Arial"/>
          <w:b/>
          <w:bCs/>
          <w:sz w:val="22"/>
          <w:szCs w:val="22"/>
        </w:rPr>
      </w:pPr>
    </w:p>
    <w:p w14:paraId="65E17D48" w14:textId="77777777" w:rsidR="00ED34A7" w:rsidRDefault="00E81A3E">
      <w:pPr>
        <w:spacing w:before="120"/>
        <w:rPr>
          <w:rFonts w:ascii="Arial" w:hAnsi="Arial" w:cs="Arial"/>
          <w:sz w:val="22"/>
          <w:szCs w:val="22"/>
        </w:rPr>
      </w:pPr>
      <w:r>
        <w:rPr>
          <w:rFonts w:ascii="Arial" w:hAnsi="Arial" w:cs="Arial"/>
          <w:b/>
          <w:bCs/>
          <w:sz w:val="22"/>
          <w:szCs w:val="22"/>
        </w:rPr>
        <w:t xml:space="preserve">Pays : </w:t>
      </w:r>
      <w:r>
        <w:rPr>
          <w:rFonts w:ascii="Arial" w:hAnsi="Arial" w:cs="Arial"/>
          <w:b/>
          <w:bCs/>
          <w:sz w:val="22"/>
          <w:szCs w:val="22"/>
        </w:rPr>
        <w:tab/>
      </w:r>
      <w:r>
        <w:rPr>
          <w:rFonts w:ascii="Arial" w:hAnsi="Arial" w:cs="Arial"/>
          <w:sz w:val="22"/>
          <w:szCs w:val="22"/>
        </w:rPr>
        <w:tab/>
      </w:r>
      <w:r>
        <w:rPr>
          <w:rFonts w:ascii="Arial" w:hAnsi="Arial" w:cs="Arial"/>
          <w:sz w:val="22"/>
          <w:szCs w:val="22"/>
        </w:rPr>
        <w:tab/>
        <w:t xml:space="preserve">République de Guinée </w:t>
      </w:r>
    </w:p>
    <w:p w14:paraId="169017CA" w14:textId="77777777" w:rsidR="00ED34A7" w:rsidRDefault="00E81A3E">
      <w:pPr>
        <w:spacing w:before="120"/>
        <w:ind w:left="2880" w:hanging="2880"/>
        <w:rPr>
          <w:rFonts w:ascii="Arial" w:hAnsi="Arial" w:cs="Arial"/>
          <w:sz w:val="22"/>
          <w:szCs w:val="22"/>
        </w:rPr>
      </w:pPr>
      <w:r>
        <w:rPr>
          <w:rFonts w:ascii="Arial" w:hAnsi="Arial" w:cs="Arial"/>
          <w:b/>
          <w:bCs/>
          <w:sz w:val="22"/>
          <w:szCs w:val="22"/>
        </w:rPr>
        <w:t>Nom du projet :</w:t>
      </w:r>
      <w:r>
        <w:rPr>
          <w:rFonts w:ascii="Arial" w:hAnsi="Arial" w:cs="Arial"/>
          <w:sz w:val="22"/>
          <w:szCs w:val="22"/>
        </w:rPr>
        <w:t xml:space="preserve"> </w:t>
      </w:r>
      <w:r>
        <w:rPr>
          <w:rFonts w:ascii="Arial" w:hAnsi="Arial" w:cs="Arial"/>
          <w:sz w:val="22"/>
          <w:szCs w:val="22"/>
        </w:rPr>
        <w:tab/>
        <w:t xml:space="preserve">« Changement Climatique, Gestion des Ressources Naturelles, Sécurité Alimentaire » </w:t>
      </w:r>
    </w:p>
    <w:p w14:paraId="30ED51B0" w14:textId="77777777" w:rsidR="00ED34A7" w:rsidRDefault="00E81A3E">
      <w:pPr>
        <w:spacing w:before="60"/>
        <w:ind w:left="2880"/>
        <w:rPr>
          <w:rFonts w:ascii="Arial" w:hAnsi="Arial" w:cs="Arial"/>
          <w:sz w:val="22"/>
          <w:szCs w:val="22"/>
        </w:rPr>
      </w:pPr>
      <w:r>
        <w:rPr>
          <w:rFonts w:ascii="Arial" w:hAnsi="Arial" w:cs="Arial"/>
          <w:sz w:val="22"/>
          <w:szCs w:val="22"/>
        </w:rPr>
        <w:t>dans le cadre du « Programme Intégré de Développement et d’Adaptation au Changement Climatique » (PIDACC – Guinée)</w:t>
      </w:r>
    </w:p>
    <w:p w14:paraId="683A9085" w14:textId="77777777" w:rsidR="00424676" w:rsidRPr="00476877" w:rsidRDefault="00424676" w:rsidP="00424676">
      <w:pPr>
        <w:spacing w:before="120"/>
        <w:rPr>
          <w:rFonts w:ascii="Arial" w:hAnsi="Arial" w:cs="Arial"/>
          <w:sz w:val="22"/>
          <w:szCs w:val="22"/>
        </w:rPr>
      </w:pPr>
      <w:r>
        <w:rPr>
          <w:rFonts w:ascii="Arial" w:hAnsi="Arial" w:cs="Arial"/>
          <w:b/>
          <w:bCs/>
          <w:sz w:val="22"/>
          <w:szCs w:val="22"/>
        </w:rPr>
        <w:t xml:space="preserve">Employeur : </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sidRPr="00476877">
        <w:rPr>
          <w:rFonts w:ascii="Arial" w:hAnsi="Arial" w:cs="Arial"/>
          <w:sz w:val="22"/>
          <w:szCs w:val="22"/>
        </w:rPr>
        <w:t xml:space="preserve">Direction Nationale du Génie Rural du Ministère de l’Agriculture </w:t>
      </w:r>
    </w:p>
    <w:p w14:paraId="29C71CCD" w14:textId="77777777" w:rsidR="00424676" w:rsidRPr="00476877" w:rsidRDefault="00424676" w:rsidP="00424676">
      <w:pPr>
        <w:ind w:left="2124" w:firstLine="708"/>
        <w:rPr>
          <w:rFonts w:ascii="Arial" w:hAnsi="Arial" w:cs="Arial"/>
          <w:sz w:val="22"/>
          <w:szCs w:val="22"/>
        </w:rPr>
      </w:pPr>
      <w:r w:rsidRPr="00476877">
        <w:rPr>
          <w:rFonts w:ascii="Arial" w:hAnsi="Arial" w:cs="Arial"/>
          <w:sz w:val="22"/>
          <w:szCs w:val="22"/>
        </w:rPr>
        <w:t>Matoto Marché Corniche Sud</w:t>
      </w:r>
    </w:p>
    <w:p w14:paraId="34F3BBA5" w14:textId="4D65EF1F" w:rsidR="00424676" w:rsidRDefault="00424676" w:rsidP="00424676">
      <w:pPr>
        <w:ind w:left="2136" w:firstLine="696"/>
        <w:rPr>
          <w:rFonts w:ascii="Arial" w:hAnsi="Arial" w:cs="Arial"/>
          <w:sz w:val="22"/>
          <w:szCs w:val="22"/>
        </w:rPr>
      </w:pPr>
      <w:r w:rsidRPr="00476877">
        <w:rPr>
          <w:rFonts w:ascii="Arial" w:hAnsi="Arial" w:cs="Arial"/>
          <w:sz w:val="22"/>
          <w:szCs w:val="22"/>
        </w:rPr>
        <w:t>Conakry</w:t>
      </w:r>
      <w:r>
        <w:rPr>
          <w:rFonts w:ascii="Arial" w:hAnsi="Arial" w:cs="Arial"/>
          <w:sz w:val="22"/>
          <w:szCs w:val="22"/>
        </w:rPr>
        <w:t xml:space="preserve">, </w:t>
      </w:r>
      <w:r w:rsidRPr="00476877">
        <w:rPr>
          <w:rFonts w:ascii="Arial" w:hAnsi="Arial" w:cs="Arial"/>
          <w:sz w:val="22"/>
          <w:szCs w:val="22"/>
        </w:rPr>
        <w:t xml:space="preserve">République de Guinée </w:t>
      </w:r>
    </w:p>
    <w:p w14:paraId="6365F946" w14:textId="451AC48A" w:rsidR="00424676" w:rsidRPr="00424676" w:rsidRDefault="00424676" w:rsidP="00424676">
      <w:pPr>
        <w:spacing w:before="120"/>
        <w:ind w:left="2829" w:hanging="2829"/>
        <w:jc w:val="left"/>
        <w:rPr>
          <w:rFonts w:ascii="Arial" w:hAnsi="Arial" w:cs="Arial"/>
          <w:sz w:val="22"/>
          <w:szCs w:val="22"/>
        </w:rPr>
      </w:pPr>
      <w:r>
        <w:rPr>
          <w:rFonts w:ascii="Arial" w:hAnsi="Arial" w:cs="Arial"/>
          <w:b/>
          <w:bCs/>
          <w:sz w:val="22"/>
          <w:szCs w:val="22"/>
        </w:rPr>
        <w:t xml:space="preserve">Titre : </w:t>
      </w:r>
      <w:r>
        <w:rPr>
          <w:rFonts w:ascii="Arial" w:hAnsi="Arial" w:cs="Arial"/>
          <w:b/>
          <w:bCs/>
          <w:sz w:val="22"/>
          <w:szCs w:val="22"/>
        </w:rPr>
        <w:tab/>
      </w:r>
      <w:r w:rsidR="0075114B">
        <w:rPr>
          <w:rFonts w:ascii="Arial" w:hAnsi="Arial" w:cs="Arial"/>
          <w:sz w:val="22"/>
          <w:szCs w:val="22"/>
        </w:rPr>
        <w:t>Audit du fonds de disposition du Projet pour les années 2025 et 2026</w:t>
      </w:r>
    </w:p>
    <w:p w14:paraId="64BDA1DA" w14:textId="5FA9D706" w:rsidR="00424676" w:rsidRDefault="00E81A3E" w:rsidP="00424676">
      <w:pPr>
        <w:spacing w:before="120"/>
        <w:rPr>
          <w:rFonts w:ascii="Arial" w:hAnsi="Arial" w:cs="Arial"/>
          <w:b/>
          <w:bCs/>
          <w:sz w:val="22"/>
          <w:szCs w:val="22"/>
        </w:rPr>
      </w:pPr>
      <w:r>
        <w:rPr>
          <w:rFonts w:ascii="Arial" w:hAnsi="Arial" w:cs="Arial"/>
          <w:b/>
          <w:bCs/>
          <w:sz w:val="22"/>
          <w:szCs w:val="22"/>
        </w:rPr>
        <w:t>Numéro de passation</w:t>
      </w:r>
      <w:r w:rsidR="00424676">
        <w:rPr>
          <w:rFonts w:ascii="Arial" w:hAnsi="Arial" w:cs="Arial"/>
          <w:b/>
          <w:bCs/>
          <w:sz w:val="22"/>
          <w:szCs w:val="22"/>
        </w:rPr>
        <w:t xml:space="preserve"> de</w:t>
      </w:r>
      <w:r w:rsidR="00424676">
        <w:rPr>
          <w:rFonts w:ascii="Arial" w:hAnsi="Arial" w:cs="Arial"/>
          <w:b/>
          <w:bCs/>
          <w:sz w:val="22"/>
          <w:szCs w:val="22"/>
        </w:rPr>
        <w:tab/>
      </w:r>
      <w:r w:rsidR="00424676" w:rsidRPr="0057249A">
        <w:rPr>
          <w:rFonts w:ascii="Arial" w:hAnsi="Arial" w:cs="Arial"/>
          <w:sz w:val="22"/>
          <w:szCs w:val="22"/>
        </w:rPr>
        <w:t>BMZ200967406</w:t>
      </w:r>
      <w:r w:rsidR="00424676">
        <w:rPr>
          <w:rFonts w:ascii="Arial" w:hAnsi="Arial" w:cs="Arial"/>
          <w:sz w:val="22"/>
          <w:szCs w:val="22"/>
        </w:rPr>
        <w:t>/</w:t>
      </w:r>
      <w:r w:rsidR="00424676" w:rsidRPr="0057249A">
        <w:rPr>
          <w:rFonts w:ascii="Arial" w:hAnsi="Arial" w:cs="Arial"/>
          <w:sz w:val="22"/>
          <w:szCs w:val="22"/>
        </w:rPr>
        <w:t>K</w:t>
      </w:r>
      <w:r w:rsidR="00424676">
        <w:rPr>
          <w:rFonts w:ascii="Arial" w:hAnsi="Arial" w:cs="Arial"/>
          <w:sz w:val="22"/>
          <w:szCs w:val="22"/>
        </w:rPr>
        <w:t>F</w:t>
      </w:r>
      <w:r w:rsidR="00424676" w:rsidRPr="0057249A">
        <w:rPr>
          <w:rFonts w:ascii="Arial" w:hAnsi="Arial" w:cs="Arial"/>
          <w:sz w:val="22"/>
          <w:szCs w:val="22"/>
        </w:rPr>
        <w:t>W</w:t>
      </w:r>
      <w:r w:rsidR="00503C26" w:rsidRPr="00503C26">
        <w:rPr>
          <w:rFonts w:ascii="Arial" w:hAnsi="Arial" w:cs="Arial"/>
          <w:sz w:val="22"/>
          <w:szCs w:val="22"/>
        </w:rPr>
        <w:t>514165</w:t>
      </w:r>
    </w:p>
    <w:p w14:paraId="25FBF348" w14:textId="45F15602" w:rsidR="00424676" w:rsidRDefault="00424676" w:rsidP="00424676">
      <w:pPr>
        <w:rPr>
          <w:rFonts w:ascii="Arial" w:hAnsi="Arial" w:cs="Arial"/>
          <w:b/>
          <w:bCs/>
          <w:sz w:val="22"/>
          <w:szCs w:val="22"/>
        </w:rPr>
      </w:pPr>
      <w:r>
        <w:rPr>
          <w:rFonts w:ascii="Arial" w:hAnsi="Arial" w:cs="Arial"/>
          <w:b/>
          <w:bCs/>
          <w:sz w:val="22"/>
          <w:szCs w:val="22"/>
        </w:rPr>
        <w:t>marchés BMZ/KfW :</w:t>
      </w:r>
      <w:r w:rsidR="00E81A3E">
        <w:rPr>
          <w:rFonts w:ascii="Arial" w:hAnsi="Arial" w:cs="Arial"/>
          <w:b/>
          <w:bCs/>
          <w:sz w:val="22"/>
          <w:szCs w:val="22"/>
        </w:rPr>
        <w:t xml:space="preserve"> </w:t>
      </w:r>
      <w:r w:rsidR="00E81A3E">
        <w:rPr>
          <w:rFonts w:ascii="Arial" w:hAnsi="Arial" w:cs="Arial"/>
          <w:b/>
          <w:bCs/>
          <w:sz w:val="22"/>
          <w:szCs w:val="22"/>
        </w:rPr>
        <w:tab/>
      </w:r>
    </w:p>
    <w:p w14:paraId="149F712D" w14:textId="3058DA2F" w:rsidR="00424676" w:rsidRDefault="00424676" w:rsidP="00424676">
      <w:pPr>
        <w:spacing w:before="120"/>
        <w:rPr>
          <w:rFonts w:ascii="Arial" w:hAnsi="Arial" w:cs="Arial"/>
          <w:b/>
          <w:bCs/>
          <w:sz w:val="22"/>
          <w:szCs w:val="22"/>
        </w:rPr>
      </w:pPr>
      <w:r>
        <w:rPr>
          <w:rFonts w:ascii="Arial" w:hAnsi="Arial" w:cs="Arial"/>
          <w:b/>
          <w:bCs/>
          <w:sz w:val="22"/>
          <w:szCs w:val="22"/>
        </w:rPr>
        <w:t xml:space="preserve">Numéro de passation de </w:t>
      </w:r>
      <w:r>
        <w:rPr>
          <w:rFonts w:ascii="Arial" w:hAnsi="Arial" w:cs="Arial"/>
          <w:b/>
          <w:bCs/>
          <w:sz w:val="22"/>
          <w:szCs w:val="22"/>
        </w:rPr>
        <w:tab/>
      </w:r>
      <w:r>
        <w:rPr>
          <w:rFonts w:ascii="Arial" w:hAnsi="Arial" w:cs="Arial"/>
          <w:sz w:val="22"/>
          <w:szCs w:val="22"/>
        </w:rPr>
        <w:t>N° 2025-0</w:t>
      </w:r>
      <w:r w:rsidR="0075114B">
        <w:rPr>
          <w:rFonts w:ascii="Arial" w:hAnsi="Arial" w:cs="Arial"/>
          <w:sz w:val="22"/>
          <w:szCs w:val="22"/>
        </w:rPr>
        <w:t>3</w:t>
      </w:r>
      <w:r>
        <w:rPr>
          <w:rFonts w:ascii="Arial" w:hAnsi="Arial" w:cs="Arial"/>
          <w:sz w:val="22"/>
          <w:szCs w:val="22"/>
        </w:rPr>
        <w:t xml:space="preserve"> / PIDACC Guinée, Composante KfW </w:t>
      </w:r>
    </w:p>
    <w:p w14:paraId="18444CB8" w14:textId="189BE413" w:rsidR="00424676" w:rsidRDefault="00424676" w:rsidP="00424676">
      <w:pPr>
        <w:rPr>
          <w:rFonts w:ascii="Arial" w:hAnsi="Arial" w:cs="Arial"/>
          <w:sz w:val="22"/>
          <w:szCs w:val="22"/>
        </w:rPr>
      </w:pPr>
      <w:r>
        <w:rPr>
          <w:rFonts w:ascii="Arial" w:hAnsi="Arial" w:cs="Arial"/>
          <w:b/>
          <w:bCs/>
          <w:sz w:val="22"/>
          <w:szCs w:val="22"/>
        </w:rPr>
        <w:t xml:space="preserve">marchés du projet : </w:t>
      </w:r>
      <w:r>
        <w:rPr>
          <w:rFonts w:ascii="Arial" w:hAnsi="Arial" w:cs="Arial"/>
          <w:b/>
          <w:bCs/>
          <w:sz w:val="22"/>
          <w:szCs w:val="22"/>
        </w:rPr>
        <w:tab/>
      </w:r>
      <w:r>
        <w:rPr>
          <w:rFonts w:ascii="Arial" w:hAnsi="Arial" w:cs="Arial"/>
          <w:b/>
          <w:bCs/>
          <w:sz w:val="22"/>
          <w:szCs w:val="22"/>
        </w:rPr>
        <w:tab/>
      </w:r>
      <w:r w:rsidR="0075114B">
        <w:rPr>
          <w:rFonts w:ascii="Arial" w:hAnsi="Arial" w:cs="Arial"/>
          <w:sz w:val="22"/>
          <w:szCs w:val="22"/>
        </w:rPr>
        <w:t>DA</w:t>
      </w:r>
      <w:r>
        <w:rPr>
          <w:rFonts w:ascii="Arial" w:hAnsi="Arial" w:cs="Arial"/>
          <w:sz w:val="22"/>
          <w:szCs w:val="22"/>
        </w:rPr>
        <w:t xml:space="preserve">OI / </w:t>
      </w:r>
      <w:r w:rsidR="0075114B">
        <w:rPr>
          <w:rFonts w:ascii="Arial" w:hAnsi="Arial" w:cs="Arial"/>
          <w:sz w:val="22"/>
          <w:szCs w:val="22"/>
        </w:rPr>
        <w:t>Audit Fonds de Disposition 2025/2026</w:t>
      </w:r>
    </w:p>
    <w:p w14:paraId="114BEBFD" w14:textId="1967C0E4" w:rsidR="00424676" w:rsidRDefault="00424676" w:rsidP="00424676">
      <w:pPr>
        <w:spacing w:before="120"/>
        <w:rPr>
          <w:rFonts w:ascii="Arial" w:hAnsi="Arial" w:cs="Arial"/>
          <w:sz w:val="22"/>
          <w:szCs w:val="22"/>
        </w:rPr>
      </w:pPr>
      <w:r>
        <w:rPr>
          <w:rFonts w:ascii="Arial" w:hAnsi="Arial" w:cs="Arial"/>
          <w:b/>
          <w:bCs/>
          <w:sz w:val="22"/>
          <w:szCs w:val="22"/>
        </w:rPr>
        <w:t>Date de soumission :</w:t>
      </w:r>
      <w:r>
        <w:rPr>
          <w:rFonts w:ascii="Arial" w:hAnsi="Arial" w:cs="Arial"/>
          <w:sz w:val="22"/>
          <w:szCs w:val="22"/>
        </w:rPr>
        <w:t xml:space="preserve"> </w:t>
      </w:r>
      <w:r>
        <w:rPr>
          <w:rFonts w:ascii="Arial" w:hAnsi="Arial" w:cs="Arial"/>
          <w:sz w:val="22"/>
          <w:szCs w:val="22"/>
        </w:rPr>
        <w:tab/>
      </w:r>
      <w:r w:rsidR="00490E83">
        <w:rPr>
          <w:rFonts w:ascii="Arial" w:hAnsi="Arial" w:cs="Arial"/>
          <w:sz w:val="22"/>
          <w:szCs w:val="22"/>
        </w:rPr>
        <w:t xml:space="preserve">Mardi, 08 septembre </w:t>
      </w:r>
      <w:r w:rsidRPr="00490E83">
        <w:rPr>
          <w:rFonts w:ascii="Arial" w:hAnsi="Arial" w:cs="Arial"/>
          <w:sz w:val="22"/>
          <w:szCs w:val="22"/>
        </w:rPr>
        <w:t>202</w:t>
      </w:r>
      <w:r w:rsidR="005A2002" w:rsidRPr="00490E83">
        <w:rPr>
          <w:rFonts w:ascii="Arial" w:hAnsi="Arial" w:cs="Arial"/>
          <w:sz w:val="22"/>
          <w:szCs w:val="22"/>
        </w:rPr>
        <w:t>6</w:t>
      </w:r>
      <w:r w:rsidR="00EE5F68" w:rsidRPr="00490E83">
        <w:rPr>
          <w:rFonts w:ascii="Arial" w:hAnsi="Arial" w:cs="Arial"/>
          <w:sz w:val="22"/>
          <w:szCs w:val="22"/>
        </w:rPr>
        <w:t xml:space="preserve">, </w:t>
      </w:r>
      <w:r w:rsidR="00490E83" w:rsidRPr="00D33CE7">
        <w:rPr>
          <w:rFonts w:ascii="Arial" w:hAnsi="Arial" w:cs="Arial"/>
          <w:sz w:val="22"/>
          <w:szCs w:val="22"/>
        </w:rPr>
        <w:t>11</w:t>
      </w:r>
      <w:r w:rsidR="00EE5F68" w:rsidRPr="00D33CE7">
        <w:rPr>
          <w:rFonts w:ascii="Arial" w:hAnsi="Arial" w:cs="Arial"/>
          <w:sz w:val="22"/>
          <w:szCs w:val="22"/>
        </w:rPr>
        <w:t> :</w:t>
      </w:r>
      <w:r w:rsidR="00490E83" w:rsidRPr="00D33CE7">
        <w:rPr>
          <w:rFonts w:ascii="Arial" w:hAnsi="Arial" w:cs="Arial"/>
          <w:sz w:val="22"/>
          <w:szCs w:val="22"/>
        </w:rPr>
        <w:t>00</w:t>
      </w:r>
      <w:r w:rsidR="00EE5F68" w:rsidRPr="00D33CE7">
        <w:rPr>
          <w:rFonts w:ascii="Arial" w:hAnsi="Arial" w:cs="Arial"/>
          <w:sz w:val="22"/>
          <w:szCs w:val="22"/>
        </w:rPr>
        <w:t>h</w:t>
      </w:r>
      <w:r w:rsidR="00EE5F68">
        <w:rPr>
          <w:rFonts w:ascii="Arial" w:hAnsi="Arial" w:cs="Arial"/>
          <w:sz w:val="22"/>
          <w:szCs w:val="22"/>
        </w:rPr>
        <w:t xml:space="preserve"> (heure de Guinée)</w:t>
      </w:r>
    </w:p>
    <w:p w14:paraId="7A606609" w14:textId="77777777" w:rsidR="00424676" w:rsidRDefault="00424676">
      <w:pPr>
        <w:rPr>
          <w:rFonts w:ascii="Arial" w:hAnsi="Arial" w:cs="Arial"/>
          <w:sz w:val="22"/>
          <w:szCs w:val="22"/>
        </w:rPr>
      </w:pPr>
    </w:p>
    <w:p w14:paraId="581AE39B" w14:textId="77777777" w:rsidR="00ED34A7" w:rsidRDefault="00ED34A7">
      <w:pPr>
        <w:jc w:val="center"/>
        <w:rPr>
          <w:rFonts w:ascii="Arial" w:hAnsi="Arial" w:cs="Arial"/>
          <w:sz w:val="22"/>
          <w:szCs w:val="22"/>
        </w:rPr>
      </w:pPr>
    </w:p>
    <w:p w14:paraId="1A206A4B" w14:textId="47EDDD3B" w:rsidR="0075114B" w:rsidRPr="0075114B" w:rsidRDefault="0075114B" w:rsidP="0075114B">
      <w:pPr>
        <w:spacing w:after="200"/>
        <w:rPr>
          <w:rFonts w:ascii="Arial" w:hAnsi="Arial" w:cs="Arial"/>
          <w:spacing w:val="-3"/>
          <w:sz w:val="22"/>
          <w:szCs w:val="22"/>
        </w:rPr>
      </w:pPr>
      <w:r w:rsidRPr="0075114B">
        <w:rPr>
          <w:rFonts w:ascii="Arial" w:hAnsi="Arial" w:cs="Arial"/>
          <w:spacing w:val="-3"/>
          <w:sz w:val="22"/>
          <w:szCs w:val="22"/>
        </w:rPr>
        <w:t>Le Gouvernement de la République de Guinée a reçu à travers l’Autorité du Bassin du Niger (ABN) un financement de la Coopération financière allemande, KfW, pour financer le coût du Projet «</w:t>
      </w:r>
      <w:bookmarkStart w:id="0" w:name="_GoBack"/>
      <w:bookmarkEnd w:id="0"/>
      <w:r w:rsidRPr="0075114B">
        <w:rPr>
          <w:rFonts w:ascii="Arial" w:hAnsi="Arial" w:cs="Arial"/>
          <w:b/>
          <w:bCs/>
          <w:spacing w:val="-3"/>
          <w:sz w:val="22"/>
          <w:szCs w:val="22"/>
        </w:rPr>
        <w:t>Changement Climatique, Gestion des Ressources Naturelles, Sécurité Alimentaire</w:t>
      </w:r>
      <w:r w:rsidRPr="0075114B">
        <w:rPr>
          <w:rFonts w:ascii="Arial" w:hAnsi="Arial" w:cs="Arial"/>
          <w:spacing w:val="-3"/>
          <w:sz w:val="22"/>
          <w:szCs w:val="22"/>
        </w:rPr>
        <w:t>» dans le cadre du « Programme Intégré de Développement et d’Adaptation au Changement Climatique » (PIDACC – Guinée).</w:t>
      </w:r>
    </w:p>
    <w:p w14:paraId="689A721F" w14:textId="0489D88D" w:rsidR="0075114B" w:rsidRPr="0075114B" w:rsidRDefault="0075114B" w:rsidP="0075114B">
      <w:pPr>
        <w:spacing w:after="200"/>
        <w:rPr>
          <w:rFonts w:ascii="Arial" w:hAnsi="Arial" w:cs="Arial"/>
          <w:spacing w:val="-3"/>
          <w:sz w:val="22"/>
          <w:szCs w:val="22"/>
        </w:rPr>
      </w:pPr>
      <w:r w:rsidRPr="0075114B">
        <w:rPr>
          <w:rFonts w:ascii="Arial" w:hAnsi="Arial" w:cs="Arial"/>
          <w:spacing w:val="-3"/>
          <w:sz w:val="22"/>
          <w:szCs w:val="22"/>
        </w:rPr>
        <w:t xml:space="preserve">Les activités du projet sont partiellement financées à travers un fonds de disposition (contrats d’une valeur inférieure à 350.000 EUR). Le fonds de disposition est géré par l’Ingénieur-conseil du projet (la Joint-Venture CES-BRLi-BERCA). </w:t>
      </w:r>
    </w:p>
    <w:p w14:paraId="0818F5EB" w14:textId="648F7F11" w:rsidR="0075114B" w:rsidRPr="0075114B" w:rsidRDefault="0075114B" w:rsidP="0075114B">
      <w:pPr>
        <w:spacing w:after="200"/>
        <w:rPr>
          <w:rFonts w:ascii="Arial" w:hAnsi="Arial" w:cs="Arial"/>
          <w:spacing w:val="-3"/>
          <w:sz w:val="22"/>
          <w:szCs w:val="22"/>
        </w:rPr>
      </w:pPr>
      <w:r w:rsidRPr="0075114B">
        <w:rPr>
          <w:rFonts w:ascii="Arial" w:hAnsi="Arial" w:cs="Arial"/>
          <w:spacing w:val="-3"/>
          <w:sz w:val="22"/>
          <w:szCs w:val="22"/>
        </w:rPr>
        <w:t xml:space="preserve">La Direction Nationale du Génie Rural (DNGR) du Ministère de l’Agriculture, à travers son Unité Technique de Gestion du Projet (UTGP), invite, par la présente Demande de Propositions (DdP), des cabinets d’audits à présenter leurs offres pour la réalisation de </w:t>
      </w:r>
      <w:r w:rsidRPr="0075114B">
        <w:rPr>
          <w:rFonts w:ascii="Arial" w:hAnsi="Arial" w:cs="Arial"/>
          <w:b/>
          <w:bCs/>
          <w:spacing w:val="-3"/>
          <w:sz w:val="22"/>
          <w:szCs w:val="22"/>
        </w:rPr>
        <w:t xml:space="preserve">l’audit du Fonds de disposition relatif au projet. </w:t>
      </w:r>
    </w:p>
    <w:p w14:paraId="4806F951" w14:textId="700A97FF" w:rsidR="0075114B" w:rsidRDefault="0075114B" w:rsidP="0075114B">
      <w:pPr>
        <w:spacing w:after="200"/>
        <w:rPr>
          <w:rFonts w:ascii="Arial" w:hAnsi="Arial" w:cs="Arial"/>
          <w:spacing w:val="-3"/>
          <w:sz w:val="22"/>
          <w:szCs w:val="22"/>
        </w:rPr>
      </w:pPr>
      <w:r w:rsidRPr="0075114B">
        <w:rPr>
          <w:rFonts w:ascii="Arial" w:hAnsi="Arial" w:cs="Arial"/>
          <w:spacing w:val="-3"/>
          <w:sz w:val="22"/>
          <w:szCs w:val="22"/>
        </w:rPr>
        <w:t>L’audit portera sur la période du 01 mai 2025 au 31 décembre 2026 (avec possibilité de prolongation pour les années 2027, 2028 et 2029 (janvier – juillet) si les services rendus sont jugés satisfaisants par la DNGR et la KfW) conformément aux présents Termes de Référence.</w:t>
      </w:r>
    </w:p>
    <w:p w14:paraId="6121F101" w14:textId="556AA42A" w:rsidR="00ED34A7" w:rsidRDefault="00E81A3E">
      <w:pPr>
        <w:spacing w:after="200"/>
        <w:rPr>
          <w:rFonts w:ascii="Arial" w:hAnsi="Arial" w:cs="Arial"/>
          <w:spacing w:val="-3"/>
          <w:sz w:val="22"/>
          <w:szCs w:val="22"/>
          <w:highlight w:val="yellow"/>
        </w:rPr>
      </w:pPr>
      <w:r>
        <w:rPr>
          <w:rFonts w:ascii="Arial" w:hAnsi="Arial" w:cs="Arial"/>
          <w:spacing w:val="-3"/>
          <w:sz w:val="22"/>
          <w:szCs w:val="22"/>
        </w:rPr>
        <w:t xml:space="preserve">La Soumission des </w:t>
      </w:r>
      <w:r w:rsidR="0075114B">
        <w:rPr>
          <w:rFonts w:ascii="Arial" w:hAnsi="Arial" w:cs="Arial"/>
          <w:spacing w:val="-3"/>
          <w:sz w:val="22"/>
          <w:szCs w:val="22"/>
        </w:rPr>
        <w:t>Offres</w:t>
      </w:r>
      <w:r>
        <w:rPr>
          <w:rFonts w:ascii="Arial" w:hAnsi="Arial" w:cs="Arial"/>
          <w:spacing w:val="-3"/>
          <w:sz w:val="22"/>
          <w:szCs w:val="22"/>
        </w:rPr>
        <w:t xml:space="preserve"> sera réalisée </w:t>
      </w:r>
      <w:bookmarkStart w:id="1" w:name="_Hlk130458507"/>
      <w:r>
        <w:rPr>
          <w:rFonts w:ascii="Arial" w:hAnsi="Arial" w:cs="Arial"/>
          <w:spacing w:val="-3"/>
          <w:sz w:val="22"/>
          <w:szCs w:val="22"/>
        </w:rPr>
        <w:t xml:space="preserve">conformément aux dispositions de la procédure </w:t>
      </w:r>
      <w:r>
        <w:rPr>
          <w:rFonts w:ascii="Arial" w:hAnsi="Arial" w:cs="Arial"/>
          <w:sz w:val="22"/>
          <w:szCs w:val="22"/>
        </w:rPr>
        <w:t xml:space="preserve">d’appels d’offres internationaux en </w:t>
      </w:r>
      <w:r w:rsidR="0075114B">
        <w:rPr>
          <w:rFonts w:ascii="Arial" w:hAnsi="Arial" w:cs="Arial"/>
          <w:sz w:val="22"/>
          <w:szCs w:val="22"/>
        </w:rPr>
        <w:t xml:space="preserve">une </w:t>
      </w:r>
      <w:r>
        <w:rPr>
          <w:rFonts w:ascii="Arial" w:hAnsi="Arial" w:cs="Arial"/>
          <w:sz w:val="22"/>
          <w:szCs w:val="22"/>
        </w:rPr>
        <w:t>étape de</w:t>
      </w:r>
      <w:r w:rsidR="0075114B">
        <w:rPr>
          <w:rFonts w:ascii="Arial" w:hAnsi="Arial" w:cs="Arial"/>
          <w:sz w:val="22"/>
          <w:szCs w:val="22"/>
        </w:rPr>
        <w:t xml:space="preserve"> pour la sélection de consultants</w:t>
      </w:r>
      <w:r>
        <w:rPr>
          <w:rFonts w:ascii="Arial" w:hAnsi="Arial" w:cs="Arial"/>
          <w:sz w:val="22"/>
          <w:szCs w:val="22"/>
        </w:rPr>
        <w:t xml:space="preserve"> </w:t>
      </w:r>
      <w:r>
        <w:rPr>
          <w:rFonts w:ascii="Arial" w:hAnsi="Arial" w:cs="Arial"/>
          <w:spacing w:val="-3"/>
          <w:sz w:val="22"/>
          <w:szCs w:val="22"/>
        </w:rPr>
        <w:t>telle que stipulée dans les Directives pour la Passation des Marchés de Prestations de Conseils, Travaux de Génie Civil, Installations, Fournitures et Services Divers dans la Coopération Financière avec des Pays Partenaires, Version du document : janvier 2019, 3ème modification en juillet 2024, de la KfW (« </w:t>
      </w:r>
      <w:hyperlink r:id="rId7">
        <w:r>
          <w:rPr>
            <w:rStyle w:val="Lienhypertexte"/>
            <w:rFonts w:ascii="Arial" w:eastAsiaTheme="majorEastAsia" w:hAnsi="Arial" w:cs="Arial"/>
            <w:spacing w:val="-3"/>
            <w:sz w:val="22"/>
            <w:szCs w:val="22"/>
          </w:rPr>
          <w:t>Directives pour la Passation des Marchés</w:t>
        </w:r>
      </w:hyperlink>
      <w:r>
        <w:rPr>
          <w:rFonts w:ascii="Arial" w:hAnsi="Arial" w:cs="Arial"/>
          <w:spacing w:val="-3"/>
          <w:sz w:val="22"/>
          <w:szCs w:val="22"/>
        </w:rPr>
        <w:t xml:space="preserve"> »). </w:t>
      </w:r>
    </w:p>
    <w:bookmarkEnd w:id="1"/>
    <w:p w14:paraId="0243BDA3" w14:textId="31EB9C02" w:rsidR="00ED34A7" w:rsidRDefault="00E81A3E" w:rsidP="00D33CE7">
      <w:pPr>
        <w:tabs>
          <w:tab w:val="num" w:pos="1394"/>
        </w:tabs>
        <w:rPr>
          <w:rFonts w:ascii="Arial" w:hAnsi="Arial" w:cs="Arial"/>
          <w:sz w:val="22"/>
          <w:szCs w:val="22"/>
        </w:rPr>
      </w:pPr>
      <w:r>
        <w:rPr>
          <w:rFonts w:ascii="Arial" w:hAnsi="Arial" w:cs="Arial"/>
          <w:sz w:val="22"/>
          <w:szCs w:val="22"/>
        </w:rPr>
        <w:t xml:space="preserve">Un jeu complet du </w:t>
      </w:r>
      <w:r w:rsidR="00490E83">
        <w:rPr>
          <w:rFonts w:ascii="Arial" w:hAnsi="Arial" w:cs="Arial"/>
          <w:sz w:val="22"/>
          <w:szCs w:val="22"/>
        </w:rPr>
        <w:t>Dossier d’Appel d’Offres</w:t>
      </w:r>
      <w:r w:rsidR="0034126D">
        <w:rPr>
          <w:rFonts w:ascii="Arial" w:hAnsi="Arial" w:cs="Arial"/>
          <w:sz w:val="22"/>
          <w:szCs w:val="22"/>
        </w:rPr>
        <w:t xml:space="preserve"> (DAO)</w:t>
      </w:r>
      <w:r>
        <w:rPr>
          <w:rFonts w:ascii="Arial" w:hAnsi="Arial" w:cs="Arial"/>
          <w:sz w:val="22"/>
          <w:szCs w:val="22"/>
        </w:rPr>
        <w:t xml:space="preserve"> est à la disposition des Soumissionnaires éligibles intéressés par voie électronique en s’adressant à toutes les personnes indiquées ci-dessous : </w:t>
      </w:r>
    </w:p>
    <w:p w14:paraId="307922E1" w14:textId="7CC40174" w:rsidR="00696E32" w:rsidRDefault="00696E32" w:rsidP="00696E32">
      <w:pPr>
        <w:ind w:left="720"/>
        <w:jc w:val="left"/>
        <w:rPr>
          <w:rFonts w:ascii="Arial" w:hAnsi="Arial" w:cs="Arial"/>
          <w:sz w:val="22"/>
          <w:szCs w:val="22"/>
        </w:rPr>
      </w:pPr>
      <w:r>
        <w:rPr>
          <w:rFonts w:ascii="Arial" w:hAnsi="Arial" w:cs="Arial"/>
          <w:sz w:val="22"/>
          <w:szCs w:val="22"/>
        </w:rPr>
        <w:t xml:space="preserve">Coordinateur du projet </w:t>
      </w:r>
      <w:r w:rsidR="007A478D">
        <w:rPr>
          <w:rFonts w:ascii="Arial" w:hAnsi="Arial" w:cs="Arial"/>
          <w:sz w:val="22"/>
          <w:szCs w:val="22"/>
        </w:rPr>
        <w:t>PIDACC/KfW, M. Moriba MARA :</w:t>
      </w:r>
    </w:p>
    <w:p w14:paraId="766F094A" w14:textId="526F6F97" w:rsidR="007A478D" w:rsidRPr="007A478D" w:rsidRDefault="00E26383" w:rsidP="00696E32">
      <w:pPr>
        <w:ind w:left="720"/>
        <w:jc w:val="left"/>
        <w:rPr>
          <w:rStyle w:val="Lienhypertexte"/>
        </w:rPr>
      </w:pPr>
      <w:hyperlink r:id="rId8" w:tooltip="mailto:moribamara@gmail.com" w:history="1">
        <w:r w:rsidR="007A478D" w:rsidRPr="007A478D">
          <w:rPr>
            <w:rStyle w:val="Lienhypertexte"/>
            <w:rFonts w:ascii="Arial" w:hAnsi="Arial" w:cs="Arial"/>
            <w:sz w:val="22"/>
            <w:szCs w:val="22"/>
          </w:rPr>
          <w:t>moribamara@gmail.com</w:t>
        </w:r>
      </w:hyperlink>
      <w:r w:rsidR="007A478D" w:rsidRPr="007A478D">
        <w:rPr>
          <w:rStyle w:val="Lienhypertexte"/>
          <w:rFonts w:ascii="Arial" w:hAnsi="Arial" w:cs="Arial"/>
          <w:sz w:val="22"/>
          <w:szCs w:val="22"/>
        </w:rPr>
        <w:t xml:space="preserve"> </w:t>
      </w:r>
    </w:p>
    <w:p w14:paraId="0149E62F" w14:textId="77777777" w:rsidR="00ED34A7" w:rsidRDefault="00E81A3E">
      <w:pPr>
        <w:ind w:left="720"/>
        <w:jc w:val="left"/>
        <w:rPr>
          <w:rFonts w:ascii="Arial" w:hAnsi="Arial" w:cs="Arial"/>
          <w:sz w:val="22"/>
          <w:szCs w:val="22"/>
        </w:rPr>
      </w:pPr>
      <w:r>
        <w:rPr>
          <w:rFonts w:ascii="Arial" w:hAnsi="Arial" w:cs="Arial"/>
          <w:sz w:val="22"/>
          <w:szCs w:val="22"/>
        </w:rPr>
        <w:lastRenderedPageBreak/>
        <w:t xml:space="preserve">Cheffe de Cellule Gestion des Marchés de la DNGR, Mme Fanta KOUYATE : </w:t>
      </w:r>
      <w:hyperlink r:id="rId9" w:history="1">
        <w:r>
          <w:rPr>
            <w:rStyle w:val="Lienhypertexte"/>
            <w:rFonts w:ascii="Arial" w:hAnsi="Arial" w:cs="Arial"/>
            <w:sz w:val="22"/>
            <w:szCs w:val="22"/>
          </w:rPr>
          <w:t>fantakouyate935@gmail.com</w:t>
        </w:r>
      </w:hyperlink>
    </w:p>
    <w:p w14:paraId="775C00EC" w14:textId="1F4F69CC" w:rsidR="00490E83" w:rsidRDefault="00490E83" w:rsidP="00696E32">
      <w:pPr>
        <w:ind w:left="720"/>
        <w:jc w:val="left"/>
        <w:rPr>
          <w:rFonts w:ascii="Arial" w:hAnsi="Arial" w:cs="Arial"/>
          <w:sz w:val="22"/>
          <w:szCs w:val="22"/>
        </w:rPr>
      </w:pPr>
      <w:r>
        <w:rPr>
          <w:rFonts w:ascii="Arial" w:hAnsi="Arial" w:cs="Arial"/>
          <w:sz w:val="22"/>
          <w:szCs w:val="22"/>
        </w:rPr>
        <w:t>Experte passation de marchés de l’Ingénieur-conseil, Mme Anne WILLENBERG :</w:t>
      </w:r>
    </w:p>
    <w:p w14:paraId="7FC39981" w14:textId="6D71D0B8" w:rsidR="00490E83" w:rsidRDefault="00E26383" w:rsidP="00696E32">
      <w:pPr>
        <w:ind w:left="720"/>
        <w:jc w:val="left"/>
        <w:rPr>
          <w:rFonts w:ascii="Arial" w:hAnsi="Arial" w:cs="Arial"/>
          <w:sz w:val="22"/>
          <w:szCs w:val="22"/>
        </w:rPr>
      </w:pPr>
      <w:hyperlink r:id="rId10" w:history="1">
        <w:r w:rsidR="00490E83" w:rsidRPr="00A93455">
          <w:rPr>
            <w:rStyle w:val="Lienhypertexte"/>
            <w:rFonts w:ascii="Arial" w:hAnsi="Arial" w:cs="Arial"/>
            <w:sz w:val="22"/>
            <w:szCs w:val="22"/>
          </w:rPr>
          <w:t>willenberg@ces.de</w:t>
        </w:r>
      </w:hyperlink>
      <w:r w:rsidR="00490E83">
        <w:rPr>
          <w:rFonts w:ascii="Arial" w:hAnsi="Arial" w:cs="Arial"/>
          <w:sz w:val="22"/>
          <w:szCs w:val="22"/>
        </w:rPr>
        <w:t xml:space="preserve"> </w:t>
      </w:r>
    </w:p>
    <w:p w14:paraId="39374865" w14:textId="77777777" w:rsidR="00ED34A7" w:rsidRDefault="00ED34A7">
      <w:pPr>
        <w:rPr>
          <w:rFonts w:ascii="Arial" w:hAnsi="Arial" w:cs="Arial"/>
          <w:sz w:val="22"/>
          <w:szCs w:val="22"/>
        </w:rPr>
      </w:pPr>
    </w:p>
    <w:p w14:paraId="4A4B63AD" w14:textId="690DA1B4" w:rsidR="00ED34A7" w:rsidRDefault="00E81A3E" w:rsidP="006D1E49">
      <w:pPr>
        <w:rPr>
          <w:rFonts w:ascii="Arial" w:hAnsi="Arial" w:cs="Arial"/>
          <w:sz w:val="22"/>
          <w:szCs w:val="22"/>
        </w:rPr>
      </w:pPr>
      <w:r>
        <w:rPr>
          <w:rFonts w:ascii="Arial" w:hAnsi="Arial" w:cs="Arial"/>
          <w:sz w:val="22"/>
          <w:szCs w:val="22"/>
        </w:rPr>
        <w:t xml:space="preserve">Les </w:t>
      </w:r>
      <w:r w:rsidR="00490E83">
        <w:rPr>
          <w:rFonts w:ascii="Arial" w:hAnsi="Arial" w:cs="Arial"/>
          <w:sz w:val="22"/>
          <w:szCs w:val="22"/>
        </w:rPr>
        <w:t>Offres</w:t>
      </w:r>
      <w:r>
        <w:rPr>
          <w:rFonts w:ascii="Arial" w:hAnsi="Arial" w:cs="Arial"/>
          <w:sz w:val="22"/>
          <w:szCs w:val="22"/>
        </w:rPr>
        <w:t xml:space="preserve"> doivent être envoyées à l’adresse indiquée dans la Section II : Fiche </w:t>
      </w:r>
      <w:r w:rsidR="00490E83">
        <w:rPr>
          <w:rFonts w:ascii="Arial" w:hAnsi="Arial" w:cs="Arial"/>
          <w:sz w:val="22"/>
          <w:szCs w:val="22"/>
        </w:rPr>
        <w:t>technique</w:t>
      </w:r>
      <w:r>
        <w:rPr>
          <w:rFonts w:ascii="Arial" w:hAnsi="Arial" w:cs="Arial"/>
          <w:sz w:val="22"/>
          <w:szCs w:val="22"/>
        </w:rPr>
        <w:t>, point 1</w:t>
      </w:r>
      <w:r w:rsidR="00490E83">
        <w:rPr>
          <w:rFonts w:ascii="Arial" w:hAnsi="Arial" w:cs="Arial"/>
          <w:sz w:val="22"/>
          <w:szCs w:val="22"/>
        </w:rPr>
        <w:t>5</w:t>
      </w:r>
      <w:r>
        <w:rPr>
          <w:rFonts w:ascii="Arial" w:hAnsi="Arial" w:cs="Arial"/>
          <w:sz w:val="22"/>
          <w:szCs w:val="22"/>
        </w:rPr>
        <w:t>.</w:t>
      </w:r>
      <w:r w:rsidR="00490E83">
        <w:rPr>
          <w:rFonts w:ascii="Arial" w:hAnsi="Arial" w:cs="Arial"/>
          <w:sz w:val="22"/>
          <w:szCs w:val="22"/>
        </w:rPr>
        <w:t>6</w:t>
      </w:r>
      <w:r>
        <w:rPr>
          <w:rFonts w:ascii="Arial" w:hAnsi="Arial" w:cs="Arial"/>
          <w:sz w:val="22"/>
          <w:szCs w:val="22"/>
        </w:rPr>
        <w:t xml:space="preserve"> </w:t>
      </w:r>
      <w:r w:rsidRPr="002D3A87">
        <w:rPr>
          <w:rFonts w:ascii="Arial" w:hAnsi="Arial" w:cs="Arial"/>
          <w:sz w:val="22"/>
          <w:szCs w:val="22"/>
        </w:rPr>
        <w:t xml:space="preserve">du </w:t>
      </w:r>
      <w:r w:rsidR="00490E83">
        <w:rPr>
          <w:rFonts w:ascii="Arial" w:hAnsi="Arial" w:cs="Arial"/>
          <w:sz w:val="22"/>
          <w:szCs w:val="22"/>
        </w:rPr>
        <w:t>DAO</w:t>
      </w:r>
      <w:r>
        <w:rPr>
          <w:rFonts w:ascii="Arial" w:hAnsi="Arial" w:cs="Arial"/>
          <w:sz w:val="22"/>
          <w:szCs w:val="22"/>
        </w:rPr>
        <w:t xml:space="preserve"> au plus tard </w:t>
      </w:r>
      <w:r w:rsidRPr="0034126D">
        <w:rPr>
          <w:rFonts w:ascii="Arial" w:hAnsi="Arial" w:cs="Arial"/>
          <w:sz w:val="22"/>
          <w:szCs w:val="22"/>
        </w:rPr>
        <w:t xml:space="preserve">le </w:t>
      </w:r>
      <w:r w:rsidR="00490E83" w:rsidRPr="00D33CE7">
        <w:rPr>
          <w:rFonts w:ascii="Arial" w:hAnsi="Arial" w:cs="Arial"/>
          <w:sz w:val="22"/>
          <w:szCs w:val="22"/>
        </w:rPr>
        <w:t xml:space="preserve">mardi, 08 septembre </w:t>
      </w:r>
      <w:r w:rsidRPr="00D33CE7">
        <w:rPr>
          <w:rFonts w:ascii="Arial" w:hAnsi="Arial" w:cs="Arial"/>
          <w:sz w:val="22"/>
          <w:szCs w:val="22"/>
        </w:rPr>
        <w:t>202</w:t>
      </w:r>
      <w:r w:rsidR="005A2002" w:rsidRPr="00D33CE7">
        <w:rPr>
          <w:rFonts w:ascii="Arial" w:hAnsi="Arial" w:cs="Arial"/>
          <w:sz w:val="22"/>
          <w:szCs w:val="22"/>
        </w:rPr>
        <w:t>6</w:t>
      </w:r>
      <w:r w:rsidRPr="00D33CE7">
        <w:rPr>
          <w:rFonts w:ascii="Arial" w:hAnsi="Arial" w:cs="Arial"/>
          <w:sz w:val="22"/>
          <w:szCs w:val="22"/>
        </w:rPr>
        <w:t xml:space="preserve"> avant </w:t>
      </w:r>
      <w:r w:rsidR="00490E83" w:rsidRPr="00D33CE7">
        <w:rPr>
          <w:rFonts w:ascii="Arial" w:hAnsi="Arial" w:cs="Arial"/>
          <w:sz w:val="22"/>
          <w:szCs w:val="22"/>
        </w:rPr>
        <w:t>11 :00h (heure de Guinée)</w:t>
      </w:r>
      <w:r w:rsidRPr="00D33CE7">
        <w:rPr>
          <w:rFonts w:ascii="Arial" w:hAnsi="Arial" w:cs="Arial"/>
          <w:sz w:val="22"/>
          <w:szCs w:val="22"/>
        </w:rPr>
        <w:t>.</w:t>
      </w:r>
      <w:r>
        <w:rPr>
          <w:rFonts w:ascii="Arial" w:hAnsi="Arial" w:cs="Arial"/>
          <w:sz w:val="22"/>
          <w:szCs w:val="22"/>
        </w:rPr>
        <w:t xml:space="preserve"> Les dossiers reçus hors délais seront exclus. </w:t>
      </w:r>
    </w:p>
    <w:p w14:paraId="7B6A8879" w14:textId="77777777" w:rsidR="0075114B" w:rsidRDefault="0075114B" w:rsidP="006D1E49">
      <w:pPr>
        <w:rPr>
          <w:rFonts w:ascii="Arial" w:hAnsi="Arial" w:cs="Arial"/>
          <w:sz w:val="22"/>
          <w:szCs w:val="22"/>
        </w:rPr>
      </w:pPr>
    </w:p>
    <w:p w14:paraId="1678BB4E" w14:textId="77777777" w:rsidR="0075114B" w:rsidRDefault="0075114B" w:rsidP="006D1E49">
      <w:pPr>
        <w:rPr>
          <w:rFonts w:ascii="Arial" w:hAnsi="Arial" w:cs="Arial"/>
          <w:sz w:val="22"/>
          <w:szCs w:val="22"/>
        </w:rPr>
      </w:pPr>
    </w:p>
    <w:p w14:paraId="38664CC4" w14:textId="77777777" w:rsidR="0075114B" w:rsidRDefault="0075114B" w:rsidP="006D1E49">
      <w:pPr>
        <w:rPr>
          <w:rFonts w:ascii="Arial" w:hAnsi="Arial" w:cs="Arial"/>
          <w:sz w:val="22"/>
          <w:szCs w:val="22"/>
        </w:rPr>
      </w:pPr>
    </w:p>
    <w:p w14:paraId="3D9417D6" w14:textId="77777777" w:rsidR="0075114B" w:rsidRDefault="0075114B" w:rsidP="006D1E49">
      <w:pPr>
        <w:rPr>
          <w:rFonts w:ascii="Arial" w:hAnsi="Arial" w:cs="Arial"/>
          <w:sz w:val="22"/>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704"/>
        <w:gridCol w:w="3913"/>
      </w:tblGrid>
      <w:tr w:rsidR="0075114B" w:rsidRPr="00CF73C5" w14:paraId="7740055F" w14:textId="77777777" w:rsidTr="00D33CE7">
        <w:tc>
          <w:tcPr>
            <w:tcW w:w="4111" w:type="dxa"/>
          </w:tcPr>
          <w:p w14:paraId="5E735601" w14:textId="77777777" w:rsidR="0075114B" w:rsidRPr="00CF73C5" w:rsidRDefault="0075114B" w:rsidP="008B0C4C">
            <w:pPr>
              <w:pStyle w:val="Corpsdetexte"/>
              <w:spacing w:before="60"/>
              <w:jc w:val="left"/>
              <w:rPr>
                <w:lang w:val="fr-FR"/>
              </w:rPr>
            </w:pPr>
            <w:r w:rsidRPr="00CF73C5">
              <w:rPr>
                <w:lang w:val="fr-FR"/>
              </w:rPr>
              <w:t>Moriba MARA</w:t>
            </w:r>
          </w:p>
        </w:tc>
        <w:tc>
          <w:tcPr>
            <w:tcW w:w="704" w:type="dxa"/>
          </w:tcPr>
          <w:p w14:paraId="09B73E6E" w14:textId="77777777" w:rsidR="0075114B" w:rsidRPr="00CF73C5" w:rsidRDefault="0075114B" w:rsidP="008B0C4C">
            <w:pPr>
              <w:pStyle w:val="Corpsdetexte"/>
              <w:spacing w:before="60"/>
              <w:jc w:val="left"/>
              <w:rPr>
                <w:lang w:val="fr-FR"/>
              </w:rPr>
            </w:pPr>
          </w:p>
        </w:tc>
        <w:tc>
          <w:tcPr>
            <w:tcW w:w="3913" w:type="dxa"/>
          </w:tcPr>
          <w:p w14:paraId="55E2C22C" w14:textId="77777777" w:rsidR="0075114B" w:rsidRPr="00CF73C5" w:rsidRDefault="0075114B" w:rsidP="008B0C4C">
            <w:pPr>
              <w:pStyle w:val="Corpsdetexte"/>
              <w:spacing w:before="60"/>
              <w:jc w:val="left"/>
              <w:rPr>
                <w:lang w:val="fr-FR"/>
              </w:rPr>
            </w:pPr>
            <w:r w:rsidRPr="00CF73C5">
              <w:rPr>
                <w:lang w:val="fr-FR"/>
              </w:rPr>
              <w:t>Mohamed Lamine DIABY</w:t>
            </w:r>
          </w:p>
        </w:tc>
      </w:tr>
      <w:tr w:rsidR="0075114B" w:rsidRPr="00CF73C5" w14:paraId="21CDE58D" w14:textId="77777777" w:rsidTr="008B0C4C">
        <w:tc>
          <w:tcPr>
            <w:tcW w:w="4111" w:type="dxa"/>
          </w:tcPr>
          <w:p w14:paraId="6E1B0339" w14:textId="77777777" w:rsidR="0075114B" w:rsidRPr="00CF73C5" w:rsidRDefault="0075114B" w:rsidP="008B0C4C">
            <w:pPr>
              <w:pStyle w:val="Corpsdetexte"/>
              <w:spacing w:after="0"/>
              <w:jc w:val="left"/>
              <w:rPr>
                <w:lang w:val="fr-FR"/>
              </w:rPr>
            </w:pPr>
            <w:r w:rsidRPr="00CF73C5">
              <w:rPr>
                <w:lang w:val="fr-FR"/>
              </w:rPr>
              <w:t>Coordinateur de l’UTGP du Projet</w:t>
            </w:r>
          </w:p>
        </w:tc>
        <w:tc>
          <w:tcPr>
            <w:tcW w:w="704" w:type="dxa"/>
          </w:tcPr>
          <w:p w14:paraId="1D578956" w14:textId="77777777" w:rsidR="0075114B" w:rsidRPr="00CF73C5" w:rsidRDefault="0075114B" w:rsidP="008B0C4C">
            <w:pPr>
              <w:pStyle w:val="Corpsdetexte"/>
              <w:spacing w:after="0"/>
              <w:jc w:val="left"/>
              <w:rPr>
                <w:lang w:val="fr-FR"/>
              </w:rPr>
            </w:pPr>
          </w:p>
        </w:tc>
        <w:tc>
          <w:tcPr>
            <w:tcW w:w="3913" w:type="dxa"/>
          </w:tcPr>
          <w:p w14:paraId="423C63CF" w14:textId="77777777" w:rsidR="0075114B" w:rsidRPr="00CF73C5" w:rsidRDefault="0075114B" w:rsidP="008B0C4C">
            <w:pPr>
              <w:pStyle w:val="Corpsdetexte"/>
              <w:spacing w:after="0"/>
              <w:jc w:val="left"/>
              <w:rPr>
                <w:lang w:val="fr-FR"/>
              </w:rPr>
            </w:pPr>
            <w:r w:rsidRPr="00CF73C5">
              <w:rPr>
                <w:lang w:val="fr-FR"/>
              </w:rPr>
              <w:t>Directeur National Génie Rural</w:t>
            </w:r>
          </w:p>
        </w:tc>
      </w:tr>
      <w:tr w:rsidR="0075114B" w:rsidRPr="00CF73C5" w14:paraId="1CCC383F" w14:textId="77777777" w:rsidTr="008B0C4C">
        <w:tc>
          <w:tcPr>
            <w:tcW w:w="4111" w:type="dxa"/>
          </w:tcPr>
          <w:p w14:paraId="72EC1488" w14:textId="77777777" w:rsidR="0075114B" w:rsidRPr="00CF73C5" w:rsidRDefault="0075114B" w:rsidP="008B0C4C">
            <w:pPr>
              <w:pStyle w:val="Corpsdetexte"/>
              <w:spacing w:after="0"/>
              <w:jc w:val="left"/>
              <w:rPr>
                <w:lang w:val="fr-FR"/>
              </w:rPr>
            </w:pPr>
            <w:r w:rsidRPr="00CF73C5">
              <w:rPr>
                <w:lang w:val="fr-FR"/>
              </w:rPr>
              <w:t>Ministère de l’Agriculture</w:t>
            </w:r>
          </w:p>
        </w:tc>
        <w:tc>
          <w:tcPr>
            <w:tcW w:w="704" w:type="dxa"/>
          </w:tcPr>
          <w:p w14:paraId="65DC9C17" w14:textId="77777777" w:rsidR="0075114B" w:rsidRPr="00CF73C5" w:rsidRDefault="0075114B" w:rsidP="008B0C4C">
            <w:pPr>
              <w:pStyle w:val="Corpsdetexte"/>
              <w:spacing w:after="0"/>
              <w:jc w:val="left"/>
              <w:rPr>
                <w:lang w:val="fr-FR"/>
              </w:rPr>
            </w:pPr>
          </w:p>
        </w:tc>
        <w:tc>
          <w:tcPr>
            <w:tcW w:w="3913" w:type="dxa"/>
          </w:tcPr>
          <w:p w14:paraId="5B5D13C4" w14:textId="77777777" w:rsidR="0075114B" w:rsidRPr="00CF73C5" w:rsidRDefault="0075114B" w:rsidP="008B0C4C">
            <w:pPr>
              <w:pStyle w:val="Corpsdetexte"/>
              <w:spacing w:after="0"/>
              <w:jc w:val="left"/>
              <w:rPr>
                <w:lang w:val="fr-FR"/>
              </w:rPr>
            </w:pPr>
            <w:r w:rsidRPr="00CF73C5">
              <w:rPr>
                <w:lang w:val="fr-FR"/>
              </w:rPr>
              <w:t>Ministère de l’Agriculture</w:t>
            </w:r>
          </w:p>
        </w:tc>
      </w:tr>
    </w:tbl>
    <w:p w14:paraId="7BE27BF2" w14:textId="77777777" w:rsidR="0075114B" w:rsidRDefault="0075114B" w:rsidP="006D1E49">
      <w:pPr>
        <w:rPr>
          <w:rFonts w:ascii="Arial" w:hAnsi="Arial" w:cs="Arial"/>
          <w:sz w:val="22"/>
          <w:szCs w:val="22"/>
        </w:rPr>
      </w:pPr>
    </w:p>
    <w:p w14:paraId="094C27AF" w14:textId="77777777" w:rsidR="0075114B" w:rsidRDefault="0075114B" w:rsidP="006D1E49">
      <w:pPr>
        <w:rPr>
          <w:rFonts w:ascii="Arial" w:hAnsi="Arial" w:cs="Arial"/>
          <w:sz w:val="22"/>
          <w:szCs w:val="22"/>
        </w:rPr>
      </w:pPr>
    </w:p>
    <w:p w14:paraId="60C7FBEF" w14:textId="77777777" w:rsidR="0075114B" w:rsidRDefault="0075114B" w:rsidP="006D1E49">
      <w:pPr>
        <w:rPr>
          <w:rFonts w:ascii="Arial" w:hAnsi="Arial" w:cs="Arial"/>
          <w:sz w:val="22"/>
          <w:szCs w:val="22"/>
        </w:rPr>
      </w:pPr>
    </w:p>
    <w:p w14:paraId="1B887EC0" w14:textId="77777777" w:rsidR="0075114B" w:rsidRDefault="0075114B" w:rsidP="006D1E49">
      <w:pPr>
        <w:rPr>
          <w:rFonts w:ascii="Arial" w:hAnsi="Arial" w:cs="Arial"/>
          <w:b/>
          <w:bCs/>
          <w:sz w:val="22"/>
          <w:szCs w:val="22"/>
        </w:rPr>
      </w:pPr>
    </w:p>
    <w:p w14:paraId="289D9092" w14:textId="77777777" w:rsidR="00ED34A7" w:rsidRDefault="00ED34A7" w:rsidP="007A478D"/>
    <w:sectPr w:rsidR="00ED34A7">
      <w:headerReference w:type="even" r:id="rId11"/>
      <w:headerReference w:type="default" r:id="rId12"/>
      <w:footerReference w:type="default" r:id="rId13"/>
      <w:footerReference w:type="first" r:id="rId14"/>
      <w:pgSz w:w="11900" w:h="16840"/>
      <w:pgMar w:top="1418" w:right="1418" w:bottom="1134" w:left="1418" w:header="709" w:footer="709"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331A50" w14:textId="77777777" w:rsidR="00E26383" w:rsidRDefault="00E26383">
      <w:r>
        <w:separator/>
      </w:r>
    </w:p>
  </w:endnote>
  <w:endnote w:type="continuationSeparator" w:id="0">
    <w:p w14:paraId="0417056F" w14:textId="77777777" w:rsidR="00E26383" w:rsidRDefault="00E26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4EA03" w14:textId="62D0F523" w:rsidR="00ED34A7" w:rsidRDefault="00E81A3E">
    <w:pPr>
      <w:pStyle w:val="Pieddepage"/>
      <w:jc w:val="right"/>
    </w:pPr>
    <w:r>
      <w:rPr>
        <w:rFonts w:ascii="Arial" w:hAnsi="Arial" w:cs="Arial"/>
        <w:color w:val="808080" w:themeColor="background1" w:themeShade="80"/>
      </w:rPr>
      <w:tab/>
    </w:r>
    <w:r>
      <w:rPr>
        <w:rFonts w:ascii="Arial" w:hAnsi="Arial" w:cs="Arial"/>
        <w:color w:val="808080" w:themeColor="background1" w:themeShade="80"/>
        <w:sz w:val="18"/>
        <w:szCs w:val="13"/>
      </w:rPr>
      <w:t>N° 2025-0</w:t>
    </w:r>
    <w:r w:rsidR="0075114B">
      <w:rPr>
        <w:rFonts w:ascii="Arial" w:hAnsi="Arial" w:cs="Arial"/>
        <w:color w:val="808080" w:themeColor="background1" w:themeShade="80"/>
        <w:sz w:val="18"/>
        <w:szCs w:val="13"/>
      </w:rPr>
      <w:t>3</w:t>
    </w:r>
    <w:r>
      <w:rPr>
        <w:rFonts w:ascii="Arial" w:hAnsi="Arial" w:cs="Arial"/>
        <w:color w:val="808080" w:themeColor="background1" w:themeShade="80"/>
        <w:sz w:val="18"/>
        <w:szCs w:val="13"/>
      </w:rPr>
      <w:t xml:space="preserve"> / PIDACC Guinée, Composante KfW / </w:t>
    </w:r>
    <w:r w:rsidR="0075114B">
      <w:rPr>
        <w:rFonts w:ascii="Arial" w:hAnsi="Arial" w:cs="Arial"/>
        <w:color w:val="808080" w:themeColor="background1" w:themeShade="80"/>
        <w:sz w:val="18"/>
        <w:szCs w:val="13"/>
      </w:rPr>
      <w:t>D</w:t>
    </w:r>
    <w:r>
      <w:rPr>
        <w:rFonts w:ascii="Arial" w:hAnsi="Arial" w:cs="Arial"/>
        <w:color w:val="808080" w:themeColor="background1" w:themeShade="80"/>
        <w:sz w:val="18"/>
        <w:szCs w:val="13"/>
      </w:rPr>
      <w:t xml:space="preserve">AOI / </w:t>
    </w:r>
    <w:r w:rsidR="0075114B">
      <w:rPr>
        <w:rFonts w:ascii="Arial" w:hAnsi="Arial" w:cs="Arial"/>
        <w:color w:val="808080" w:themeColor="background1" w:themeShade="80"/>
        <w:sz w:val="18"/>
        <w:szCs w:val="13"/>
      </w:rPr>
      <w:t>Audit FdD 2025/2026</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D2688" w14:textId="70AADE4B" w:rsidR="00ED34A7" w:rsidRPr="00F95F24" w:rsidRDefault="00F95F24" w:rsidP="00F95F24">
    <w:pPr>
      <w:pStyle w:val="Pieddepage"/>
      <w:jc w:val="right"/>
    </w:pPr>
    <w:r>
      <w:rPr>
        <w:rFonts w:ascii="Arial" w:hAnsi="Arial" w:cs="Arial"/>
        <w:color w:val="808080" w:themeColor="background1" w:themeShade="80"/>
      </w:rPr>
      <w:tab/>
    </w:r>
    <w:r>
      <w:rPr>
        <w:rFonts w:ascii="Arial" w:hAnsi="Arial" w:cs="Arial"/>
        <w:color w:val="808080" w:themeColor="background1" w:themeShade="80"/>
        <w:sz w:val="18"/>
        <w:szCs w:val="13"/>
      </w:rPr>
      <w:t>N° 2025-03 / PIDACC Guinée, Composante KfW / DAOI / Audit FdD 2025/2026</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E6367C" w14:textId="77777777" w:rsidR="00E26383" w:rsidRDefault="00E26383">
      <w:r>
        <w:separator/>
      </w:r>
    </w:p>
  </w:footnote>
  <w:footnote w:type="continuationSeparator" w:id="0">
    <w:p w14:paraId="2B1EA01C" w14:textId="77777777" w:rsidR="00E26383" w:rsidRDefault="00E2638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8F0E0C" w14:textId="77777777" w:rsidR="00ED34A7" w:rsidRDefault="00E81A3E">
    <w:pPr>
      <w:pStyle w:val="En-tte"/>
      <w:framePr w:wrap="none" w:vAnchor="text" w:hAnchor="margin"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w:t>
    </w:r>
    <w:r>
      <w:rPr>
        <w:rStyle w:val="Numrodepage"/>
      </w:rPr>
      <w:fldChar w:fldCharType="end"/>
    </w:r>
  </w:p>
  <w:p w14:paraId="501AA738" w14:textId="77777777" w:rsidR="00ED34A7" w:rsidRDefault="00ED34A7">
    <w:pPr>
      <w:pStyle w:val="En-tte"/>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6BA28" w14:textId="77777777" w:rsidR="00ED34A7" w:rsidRDefault="00E81A3E">
    <w:pPr>
      <w:pStyle w:val="En-tte"/>
      <w:framePr w:wrap="none" w:vAnchor="text" w:hAnchor="margin" w:y="1"/>
      <w:rPr>
        <w:rStyle w:val="Numrodepage"/>
        <w:rFonts w:ascii="Arial" w:hAnsi="Arial" w:cs="Arial"/>
        <w:sz w:val="20"/>
      </w:rPr>
    </w:pPr>
    <w:r>
      <w:rPr>
        <w:rStyle w:val="Numrodepage"/>
        <w:rFonts w:ascii="Arial" w:hAnsi="Arial" w:cs="Arial"/>
        <w:sz w:val="20"/>
      </w:rPr>
      <w:t xml:space="preserve">Page </w:t>
    </w:r>
    <w:r>
      <w:rPr>
        <w:rStyle w:val="Numrodepage"/>
        <w:rFonts w:ascii="Arial" w:hAnsi="Arial" w:cs="Arial"/>
        <w:sz w:val="20"/>
      </w:rPr>
      <w:fldChar w:fldCharType="begin"/>
    </w:r>
    <w:r>
      <w:rPr>
        <w:rStyle w:val="Numrodepage"/>
        <w:rFonts w:ascii="Arial" w:hAnsi="Arial" w:cs="Arial"/>
        <w:sz w:val="20"/>
      </w:rPr>
      <w:instrText xml:space="preserve"> PAGE </w:instrText>
    </w:r>
    <w:r>
      <w:rPr>
        <w:rStyle w:val="Numrodepage"/>
        <w:rFonts w:ascii="Arial" w:hAnsi="Arial" w:cs="Arial"/>
        <w:sz w:val="20"/>
      </w:rPr>
      <w:fldChar w:fldCharType="separate"/>
    </w:r>
    <w:r w:rsidR="00245680">
      <w:rPr>
        <w:rStyle w:val="Numrodepage"/>
        <w:rFonts w:ascii="Arial" w:hAnsi="Arial" w:cs="Arial"/>
        <w:noProof/>
        <w:sz w:val="20"/>
      </w:rPr>
      <w:t>2</w:t>
    </w:r>
    <w:r>
      <w:rPr>
        <w:rStyle w:val="Numrodepage"/>
        <w:rFonts w:ascii="Arial" w:hAnsi="Arial" w:cs="Arial"/>
        <w:sz w:val="20"/>
      </w:rPr>
      <w:fldChar w:fldCharType="end"/>
    </w:r>
  </w:p>
  <w:p w14:paraId="1B507024" w14:textId="77777777" w:rsidR="00ED34A7" w:rsidRDefault="00ED34A7">
    <w:pPr>
      <w:pStyle w:val="En-tte"/>
      <w:ind w:right="360"/>
      <w:rPr>
        <w:rFonts w:ascii="Arial" w:hAnsi="Arial" w:cs="Arial"/>
        <w:sz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010C69"/>
    <w:multiLevelType w:val="hybridMultilevel"/>
    <w:tmpl w:val="C212A778"/>
    <w:lvl w:ilvl="0" w:tplc="1FFC6336">
      <w:start w:val="1"/>
      <w:numFmt w:val="decimal"/>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4A7"/>
    <w:rsid w:val="00096D87"/>
    <w:rsid w:val="000A740A"/>
    <w:rsid w:val="000E37C6"/>
    <w:rsid w:val="000E7F35"/>
    <w:rsid w:val="00182718"/>
    <w:rsid w:val="00192BEB"/>
    <w:rsid w:val="00245680"/>
    <w:rsid w:val="002D3A87"/>
    <w:rsid w:val="0034126D"/>
    <w:rsid w:val="003E028A"/>
    <w:rsid w:val="00424676"/>
    <w:rsid w:val="0045488A"/>
    <w:rsid w:val="00490E83"/>
    <w:rsid w:val="004E2C0B"/>
    <w:rsid w:val="00503C26"/>
    <w:rsid w:val="00560E8F"/>
    <w:rsid w:val="00562076"/>
    <w:rsid w:val="005A2002"/>
    <w:rsid w:val="005C054E"/>
    <w:rsid w:val="005F2BC8"/>
    <w:rsid w:val="00630322"/>
    <w:rsid w:val="006349E6"/>
    <w:rsid w:val="00674DE6"/>
    <w:rsid w:val="00696E32"/>
    <w:rsid w:val="006D1E49"/>
    <w:rsid w:val="006D3B69"/>
    <w:rsid w:val="006F4B32"/>
    <w:rsid w:val="007106ED"/>
    <w:rsid w:val="0075114B"/>
    <w:rsid w:val="007A478D"/>
    <w:rsid w:val="007A6A0B"/>
    <w:rsid w:val="008B342C"/>
    <w:rsid w:val="008D4A65"/>
    <w:rsid w:val="009266F9"/>
    <w:rsid w:val="009E7285"/>
    <w:rsid w:val="009F12CA"/>
    <w:rsid w:val="009F7FF7"/>
    <w:rsid w:val="00A34108"/>
    <w:rsid w:val="00A50E4B"/>
    <w:rsid w:val="00A76CF0"/>
    <w:rsid w:val="00A81607"/>
    <w:rsid w:val="00A86015"/>
    <w:rsid w:val="00B56AA3"/>
    <w:rsid w:val="00BC1188"/>
    <w:rsid w:val="00BF70C3"/>
    <w:rsid w:val="00C31FB5"/>
    <w:rsid w:val="00C43247"/>
    <w:rsid w:val="00CD7284"/>
    <w:rsid w:val="00D33CE7"/>
    <w:rsid w:val="00D530F4"/>
    <w:rsid w:val="00D7248C"/>
    <w:rsid w:val="00DA1045"/>
    <w:rsid w:val="00E0683F"/>
    <w:rsid w:val="00E26383"/>
    <w:rsid w:val="00E81A3E"/>
    <w:rsid w:val="00ED34A7"/>
    <w:rsid w:val="00EE47B3"/>
    <w:rsid w:val="00EE5F68"/>
    <w:rsid w:val="00F17E2B"/>
    <w:rsid w:val="00F95F24"/>
    <w:rsid w:val="00FB74E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322CE"/>
  <w15:docId w15:val="{5910D0F3-5891-44A8-983A-C595C38CC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de-DE"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Times New Roman" w:eastAsia="Times New Roman" w:hAnsi="Times New Roman" w:cs="Times New Roman"/>
      <w:szCs w:val="20"/>
      <w:lang w:val="fr-FR"/>
    </w:rPr>
  </w:style>
  <w:style w:type="paragraph" w:styleId="Titre1">
    <w:name w:val="heading 1"/>
    <w:basedOn w:val="Normal"/>
    <w:next w:val="Normal"/>
    <w:link w:val="Titre1C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semiHidden/>
    <w:qFormat/>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semiHidden/>
    <w:qFormat/>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semiHidden/>
    <w:qFormat/>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pPr>
      <w:spacing w:after="80"/>
      <w:contextualSpacing/>
    </w:pPr>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pPr>
      <w:spacing w:after="160"/>
    </w:pPr>
    <w:rPr>
      <w:rFonts w:eastAsiaTheme="majorEastAsia" w:cstheme="majorBidi"/>
      <w:color w:val="595959" w:themeColor="text1" w:themeTint="A6"/>
      <w:spacing w:val="15"/>
      <w:sz w:val="28"/>
      <w:szCs w:val="28"/>
    </w:rPr>
  </w:style>
  <w:style w:type="paragraph" w:styleId="Citation">
    <w:name w:val="Quote"/>
    <w:basedOn w:val="Normal"/>
    <w:next w:val="Normal"/>
    <w:link w:val="CitationCar"/>
    <w:qFormat/>
    <w:pPr>
      <w:spacing w:before="160" w:after="160"/>
      <w:jc w:val="center"/>
    </w:pPr>
    <w:rPr>
      <w:i/>
      <w:iCs/>
      <w:color w:val="404040" w:themeColor="text1" w:themeTint="BF"/>
    </w:rPr>
  </w:style>
  <w:style w:type="paragraph" w:styleId="Pardeliste">
    <w:name w:val="List Paragraph"/>
    <w:aliases w:val="Citation List,본문(내용),List Paragraph (numbered (a)),Colorful List - Accent 11,Premier,COMESA Text 2,Standard 12 pt,Paragraphe de liste 1,Bullet List,FooterText,Colorful List Accent 1,numbered,列出段落,列出段落1,Bullets,References,Liste 1,RM1"/>
    <w:basedOn w:val="Normal"/>
    <w:link w:val="PardelisteCar"/>
    <w:qFormat/>
    <w:pPr>
      <w:ind w:left="720"/>
      <w:contextualSpacing/>
    </w:pPr>
  </w:style>
  <w:style w:type="paragraph" w:styleId="Citationintense">
    <w:name w:val="Intense Quote"/>
    <w:basedOn w:val="Normal"/>
    <w:next w:val="Normal"/>
    <w:link w:val="CitationintenseCar"/>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styleId="En-tte">
    <w:name w:val="header"/>
    <w:basedOn w:val="Normal"/>
    <w:link w:val="En-tteCar"/>
    <w:pPr>
      <w:tabs>
        <w:tab w:val="center" w:pos="4536"/>
        <w:tab w:val="right" w:pos="9072"/>
      </w:tabs>
    </w:pPr>
  </w:style>
  <w:style w:type="paragraph" w:styleId="Pieddepage">
    <w:name w:val="footer"/>
    <w:basedOn w:val="Normal"/>
    <w:link w:val="PieddepageCar"/>
    <w:pPr>
      <w:tabs>
        <w:tab w:val="center" w:pos="4536"/>
        <w:tab w:val="right" w:pos="9072"/>
      </w:tabs>
    </w:pPr>
  </w:style>
  <w:style w:type="paragraph" w:styleId="Rvision">
    <w:name w:val="Revision"/>
    <w:hidden/>
    <w:semiHidden/>
    <w:rPr>
      <w:rFonts w:ascii="Times New Roman" w:eastAsia="Times New Roman" w:hAnsi="Times New Roman" w:cs="Times New Roman"/>
      <w:szCs w:val="20"/>
      <w:lang w:val="fr-FR"/>
    </w:rPr>
  </w:style>
  <w:style w:type="paragraph" w:styleId="Commentaire">
    <w:name w:val="annotation text"/>
    <w:basedOn w:val="Normal"/>
    <w:link w:val="CommentaireCar"/>
    <w:semiHidden/>
    <w:rPr>
      <w:sz w:val="20"/>
    </w:rPr>
  </w:style>
  <w:style w:type="paragraph" w:styleId="Objetducommentaire">
    <w:name w:val="annotation subject"/>
    <w:basedOn w:val="Commentaire"/>
    <w:next w:val="Commentaire"/>
    <w:link w:val="ObjetducommentaireCar"/>
    <w:semiHidden/>
    <w:rPr>
      <w:b/>
      <w:bCs/>
    </w:rPr>
  </w:style>
  <w:style w:type="paragraph" w:styleId="Notedebasdepage">
    <w:name w:val="footnote text"/>
    <w:link w:val="NotedebasdepageCar"/>
    <w:semiHidden/>
    <w:rPr>
      <w:sz w:val="20"/>
      <w:szCs w:val="20"/>
    </w:rPr>
  </w:style>
  <w:style w:type="paragraph" w:styleId="Notedefin">
    <w:name w:val="endnote text"/>
    <w:link w:val="NotedefinCar"/>
    <w:semiHidden/>
    <w:rPr>
      <w:sz w:val="20"/>
      <w:szCs w:val="20"/>
    </w:rPr>
  </w:style>
  <w:style w:type="character" w:styleId="Numrodeligne">
    <w:name w:val="line number"/>
    <w:basedOn w:val="Policepardfaut"/>
    <w:semiHidden/>
  </w:style>
  <w:style w:type="character" w:styleId="Lienhypertexte">
    <w:name w:val="Hyperlink"/>
    <w:rPr>
      <w:color w:val="0000FF"/>
      <w:u w:val="single"/>
    </w:rPr>
  </w:style>
  <w:style w:type="character" w:customStyle="1" w:styleId="Titre1Car">
    <w:name w:val="Titre 1 Car"/>
    <w:basedOn w:val="Policepardfaut"/>
    <w:link w:val="Titre1"/>
    <w:rPr>
      <w:rFonts w:asciiTheme="majorHAnsi" w:eastAsiaTheme="majorEastAsia" w:hAnsiTheme="majorHAnsi" w:cstheme="majorBidi"/>
      <w:color w:val="0F4761" w:themeColor="accent1" w:themeShade="BF"/>
      <w:sz w:val="40"/>
      <w:szCs w:val="40"/>
      <w:lang w:val="fr-FR"/>
    </w:rPr>
  </w:style>
  <w:style w:type="character" w:customStyle="1" w:styleId="Titre2Car">
    <w:name w:val="Titre 2 Car"/>
    <w:basedOn w:val="Policepardfaut"/>
    <w:link w:val="Titre2"/>
    <w:semiHidden/>
    <w:rPr>
      <w:rFonts w:asciiTheme="majorHAnsi" w:eastAsiaTheme="majorEastAsia" w:hAnsiTheme="majorHAnsi" w:cstheme="majorBidi"/>
      <w:color w:val="0F4761" w:themeColor="accent1" w:themeShade="BF"/>
      <w:sz w:val="32"/>
      <w:szCs w:val="32"/>
      <w:lang w:val="fr-FR"/>
    </w:rPr>
  </w:style>
  <w:style w:type="character" w:customStyle="1" w:styleId="Titre3Car">
    <w:name w:val="Titre 3 Car"/>
    <w:basedOn w:val="Policepardfaut"/>
    <w:link w:val="Titre3"/>
    <w:semiHidden/>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semiHidden/>
    <w:rPr>
      <w:rFonts w:eastAsiaTheme="majorEastAsia" w:cstheme="majorBidi"/>
      <w:i/>
      <w:iCs/>
      <w:color w:val="0F4761" w:themeColor="accent1" w:themeShade="BF"/>
      <w:lang w:val="fr-FR"/>
    </w:rPr>
  </w:style>
  <w:style w:type="character" w:customStyle="1" w:styleId="Titre5Car">
    <w:name w:val="Titre 5 Car"/>
    <w:basedOn w:val="Policepardfaut"/>
    <w:link w:val="Titre5"/>
    <w:semiHidden/>
    <w:rPr>
      <w:rFonts w:eastAsiaTheme="majorEastAsia" w:cstheme="majorBidi"/>
      <w:color w:val="0F4761" w:themeColor="accent1" w:themeShade="BF"/>
      <w:lang w:val="fr-FR"/>
    </w:rPr>
  </w:style>
  <w:style w:type="character" w:customStyle="1" w:styleId="Titre6Car">
    <w:name w:val="Titre 6 Car"/>
    <w:basedOn w:val="Policepardfaut"/>
    <w:link w:val="Titre6"/>
    <w:semiHidden/>
    <w:rPr>
      <w:rFonts w:eastAsiaTheme="majorEastAsia" w:cstheme="majorBidi"/>
      <w:i/>
      <w:iCs/>
      <w:color w:val="595959" w:themeColor="text1" w:themeTint="A6"/>
      <w:lang w:val="fr-FR"/>
    </w:rPr>
  </w:style>
  <w:style w:type="character" w:customStyle="1" w:styleId="Titre7Car">
    <w:name w:val="Titre 7 Car"/>
    <w:basedOn w:val="Policepardfaut"/>
    <w:link w:val="Titre7"/>
    <w:semiHidden/>
    <w:rPr>
      <w:rFonts w:eastAsiaTheme="majorEastAsia" w:cstheme="majorBidi"/>
      <w:color w:val="595959" w:themeColor="text1" w:themeTint="A6"/>
      <w:lang w:val="fr-FR"/>
    </w:rPr>
  </w:style>
  <w:style w:type="character" w:customStyle="1" w:styleId="Titre8Car">
    <w:name w:val="Titre 8 Car"/>
    <w:basedOn w:val="Policepardfaut"/>
    <w:link w:val="Titre8"/>
    <w:semiHidden/>
    <w:rPr>
      <w:rFonts w:eastAsiaTheme="majorEastAsia" w:cstheme="majorBidi"/>
      <w:i/>
      <w:iCs/>
      <w:color w:val="272727" w:themeColor="text1" w:themeTint="D8"/>
      <w:lang w:val="fr-FR"/>
    </w:rPr>
  </w:style>
  <w:style w:type="character" w:customStyle="1" w:styleId="Titre9Car">
    <w:name w:val="Titre 9 Car"/>
    <w:basedOn w:val="Policepardfaut"/>
    <w:link w:val="Titre9"/>
    <w:semiHidden/>
    <w:rPr>
      <w:rFonts w:eastAsiaTheme="majorEastAsia" w:cstheme="majorBidi"/>
      <w:color w:val="272727" w:themeColor="text1" w:themeTint="D8"/>
      <w:lang w:val="fr-FR"/>
    </w:rPr>
  </w:style>
  <w:style w:type="character" w:customStyle="1" w:styleId="TitreCar">
    <w:name w:val="Titre Car"/>
    <w:basedOn w:val="Policepardfaut"/>
    <w:link w:val="Titre"/>
    <w:rPr>
      <w:rFonts w:asciiTheme="majorHAnsi" w:eastAsiaTheme="majorEastAsia" w:hAnsiTheme="majorHAnsi" w:cstheme="majorBidi"/>
      <w:spacing w:val="-10"/>
      <w:kern w:val="28"/>
      <w:sz w:val="56"/>
      <w:szCs w:val="56"/>
      <w:lang w:val="fr-FR"/>
    </w:rPr>
  </w:style>
  <w:style w:type="character" w:customStyle="1" w:styleId="Sous-titreCar">
    <w:name w:val="Sous-titre Car"/>
    <w:basedOn w:val="Policepardfaut"/>
    <w:link w:val="Sous-titre"/>
    <w:rPr>
      <w:rFonts w:eastAsiaTheme="majorEastAsia" w:cstheme="majorBidi"/>
      <w:color w:val="595959" w:themeColor="text1" w:themeTint="A6"/>
      <w:spacing w:val="15"/>
      <w:sz w:val="28"/>
      <w:szCs w:val="28"/>
      <w:lang w:val="fr-FR"/>
    </w:rPr>
  </w:style>
  <w:style w:type="character" w:customStyle="1" w:styleId="CitationCar">
    <w:name w:val="Citation Car"/>
    <w:basedOn w:val="Policepardfaut"/>
    <w:link w:val="Citation"/>
    <w:rPr>
      <w:i/>
      <w:iCs/>
      <w:color w:val="404040" w:themeColor="text1" w:themeTint="BF"/>
      <w:lang w:val="fr-FR"/>
    </w:rPr>
  </w:style>
  <w:style w:type="character" w:styleId="Emphaseintense">
    <w:name w:val="Intense Emphasis"/>
    <w:basedOn w:val="Policepardfaut"/>
    <w:qFormat/>
    <w:rPr>
      <w:i/>
      <w:iCs/>
      <w:color w:val="0F4761" w:themeColor="accent1" w:themeShade="BF"/>
    </w:rPr>
  </w:style>
  <w:style w:type="character" w:customStyle="1" w:styleId="CitationintenseCar">
    <w:name w:val="Citation intense Car"/>
    <w:basedOn w:val="Policepardfaut"/>
    <w:link w:val="Citationintense"/>
    <w:rPr>
      <w:i/>
      <w:iCs/>
      <w:color w:val="0F4761" w:themeColor="accent1" w:themeShade="BF"/>
      <w:lang w:val="fr-FR"/>
    </w:rPr>
  </w:style>
  <w:style w:type="character" w:customStyle="1" w:styleId="IntenseReference1">
    <w:name w:val="Intense Reference1"/>
    <w:basedOn w:val="Policepardfaut"/>
    <w:qFormat/>
    <w:rPr>
      <w:b/>
      <w:bCs/>
      <w:smallCaps/>
      <w:color w:val="0F4761" w:themeColor="accent1" w:themeShade="BF"/>
      <w:spacing w:val="5"/>
    </w:rPr>
  </w:style>
  <w:style w:type="character" w:customStyle="1" w:styleId="PardelisteCar">
    <w:name w:val="Par. de liste Car"/>
    <w:aliases w:val="Citation List Car,본문(내용) Car,List Paragraph (numbered (a)) Car,Colorful List - Accent 11 Car,Premier Car,COMESA Text 2 Car,Standard 12 pt Car,Paragraphe de liste 1 Car,Bullet List Car,FooterText Car,Colorful List Accent 1 Car,列出段落 Car"/>
    <w:link w:val="Pardeliste"/>
    <w:qFormat/>
    <w:rPr>
      <w:lang w:val="fr-FR"/>
    </w:rPr>
  </w:style>
  <w:style w:type="character" w:customStyle="1" w:styleId="En-tteCar">
    <w:name w:val="En-tête Car"/>
    <w:basedOn w:val="Policepardfaut"/>
    <w:link w:val="En-tte"/>
    <w:rPr>
      <w:rFonts w:ascii="Times New Roman" w:eastAsia="Times New Roman" w:hAnsi="Times New Roman" w:cs="Times New Roman"/>
      <w:szCs w:val="20"/>
      <w:lang w:val="fr-FR"/>
    </w:rPr>
  </w:style>
  <w:style w:type="character" w:customStyle="1" w:styleId="PieddepageCar">
    <w:name w:val="Pied de page Car"/>
    <w:basedOn w:val="Policepardfaut"/>
    <w:link w:val="Pieddepage"/>
    <w:rPr>
      <w:rFonts w:ascii="Times New Roman" w:eastAsia="Times New Roman" w:hAnsi="Times New Roman" w:cs="Times New Roman"/>
      <w:szCs w:val="20"/>
      <w:lang w:val="fr-FR"/>
    </w:rPr>
  </w:style>
  <w:style w:type="character" w:styleId="Numrodepage">
    <w:name w:val="page number"/>
    <w:basedOn w:val="Policepardfaut"/>
    <w:semiHidden/>
  </w:style>
  <w:style w:type="character" w:styleId="Marquedecommentaire">
    <w:name w:val="annotation reference"/>
    <w:basedOn w:val="Policepardfaut"/>
    <w:semiHidden/>
    <w:rPr>
      <w:sz w:val="16"/>
      <w:szCs w:val="16"/>
    </w:rPr>
  </w:style>
  <w:style w:type="character" w:customStyle="1" w:styleId="CommentaireCar">
    <w:name w:val="Commentaire Car"/>
    <w:basedOn w:val="Policepardfaut"/>
    <w:link w:val="Commentaire"/>
    <w:semiHidden/>
    <w:rPr>
      <w:rFonts w:ascii="Times New Roman" w:eastAsia="Times New Roman" w:hAnsi="Times New Roman" w:cs="Times New Roman"/>
      <w:sz w:val="20"/>
      <w:szCs w:val="20"/>
      <w:lang w:val="fr-FR"/>
    </w:rPr>
  </w:style>
  <w:style w:type="character" w:customStyle="1" w:styleId="ObjetducommentaireCar">
    <w:name w:val="Objet du commentaire Car"/>
    <w:basedOn w:val="CommentaireCar"/>
    <w:link w:val="Objetducommentaire"/>
    <w:semiHidden/>
    <w:rPr>
      <w:rFonts w:ascii="Times New Roman" w:eastAsia="Times New Roman" w:hAnsi="Times New Roman" w:cs="Times New Roman"/>
      <w:b/>
      <w:bCs/>
      <w:sz w:val="20"/>
      <w:szCs w:val="20"/>
      <w:lang w:val="fr-FR"/>
    </w:rPr>
  </w:style>
  <w:style w:type="character" w:customStyle="1" w:styleId="UnresolvedMention1">
    <w:name w:val="Unresolved Mention1"/>
    <w:basedOn w:val="Policepardfaut"/>
    <w:semiHidden/>
    <w:rPr>
      <w:color w:val="605E5C"/>
      <w:shd w:val="clear" w:color="auto" w:fill="E1DFDD"/>
    </w:rPr>
  </w:style>
  <w:style w:type="character" w:styleId="Appelnotedebasdep">
    <w:name w:val="footnote reference"/>
    <w:semiHidden/>
    <w:rPr>
      <w:vertAlign w:val="superscript"/>
    </w:rPr>
  </w:style>
  <w:style w:type="character" w:customStyle="1" w:styleId="NotedebasdepageCar">
    <w:name w:val="Note de bas de page Car"/>
    <w:link w:val="Notedebasdepage"/>
    <w:semiHidden/>
    <w:rPr>
      <w:sz w:val="20"/>
      <w:szCs w:val="20"/>
    </w:rPr>
  </w:style>
  <w:style w:type="character" w:styleId="Appeldenotedefin">
    <w:name w:val="endnote reference"/>
    <w:semiHidden/>
    <w:rPr>
      <w:vertAlign w:val="superscript"/>
    </w:rPr>
  </w:style>
  <w:style w:type="character" w:customStyle="1" w:styleId="NotedefinCar">
    <w:name w:val="Note de fin Car"/>
    <w:link w:val="Notedefin"/>
    <w:semiHidden/>
    <w:rPr>
      <w:sz w:val="20"/>
      <w:szCs w:val="20"/>
    </w:rPr>
  </w:style>
  <w:style w:type="table" w:styleId="Tableausimple1">
    <w:name w:val="Table Simple 1"/>
    <w:basedOn w:val="TableauNormal"/>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Grilledutableau">
    <w:name w:val="Table Grid"/>
    <w:basedOn w:val="TableauNormal"/>
    <w:uiPriority w:val="59"/>
    <w:pPr>
      <w:suppressAutoHyphens/>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Policepardfaut"/>
    <w:uiPriority w:val="99"/>
    <w:semiHidden/>
    <w:unhideWhenUsed/>
    <w:rsid w:val="00696E32"/>
    <w:rPr>
      <w:color w:val="605E5C"/>
      <w:shd w:val="clear" w:color="auto" w:fill="E1DFDD"/>
    </w:rPr>
  </w:style>
  <w:style w:type="character" w:customStyle="1" w:styleId="outlook-search-highlight">
    <w:name w:val="outlook-search-highlight"/>
    <w:basedOn w:val="Policepardfaut"/>
    <w:rsid w:val="007A478D"/>
  </w:style>
  <w:style w:type="character" w:styleId="Lienhypertextevisit">
    <w:name w:val="FollowedHyperlink"/>
    <w:basedOn w:val="Policepardfaut"/>
    <w:uiPriority w:val="99"/>
    <w:semiHidden/>
    <w:unhideWhenUsed/>
    <w:rsid w:val="000E37C6"/>
    <w:rPr>
      <w:color w:val="96607D" w:themeColor="followedHyperlink"/>
      <w:u w:val="single"/>
    </w:rPr>
  </w:style>
  <w:style w:type="paragraph" w:styleId="Corpsdetexte">
    <w:name w:val="Body Text"/>
    <w:basedOn w:val="Normal"/>
    <w:link w:val="CorpsdetexteCar"/>
    <w:rsid w:val="0075114B"/>
    <w:pPr>
      <w:suppressAutoHyphens/>
      <w:spacing w:after="120"/>
    </w:pPr>
    <w:rPr>
      <w:rFonts w:ascii="Arial" w:hAnsi="Arial" w:cs="Arial"/>
      <w:kern w:val="0"/>
      <w:sz w:val="20"/>
      <w:lang w:val="de-DE" w:eastAsia="de-DE"/>
    </w:rPr>
  </w:style>
  <w:style w:type="character" w:customStyle="1" w:styleId="TextkrperZchn">
    <w:name w:val="Textkörper Zchn"/>
    <w:basedOn w:val="Policepardfaut"/>
    <w:uiPriority w:val="99"/>
    <w:semiHidden/>
    <w:rsid w:val="0075114B"/>
    <w:rPr>
      <w:rFonts w:ascii="Times New Roman" w:eastAsia="Times New Roman" w:hAnsi="Times New Roman" w:cs="Times New Roman"/>
      <w:szCs w:val="20"/>
      <w:lang w:val="fr-FR"/>
    </w:rPr>
  </w:style>
  <w:style w:type="character" w:customStyle="1" w:styleId="CorpsdetexteCar">
    <w:name w:val="Corps de texte Car"/>
    <w:basedOn w:val="Policepardfaut"/>
    <w:link w:val="Corpsdetexte"/>
    <w:rsid w:val="0075114B"/>
    <w:rPr>
      <w:rFonts w:ascii="Arial" w:eastAsia="Times New Roman" w:hAnsi="Arial" w:cs="Arial"/>
      <w:kern w:val="0"/>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www.kfw-entwicklungsbank.de/PDF/Download-Center/PDF-Dokumente-Richtlinien/FZ-Vergaberichtlinien-V-2021-FR.pdf" TargetMode="External"/><Relationship Id="rId8" Type="http://schemas.openxmlformats.org/officeDocument/2006/relationships/hyperlink" Target="mailto:moribamara@gmail.com" TargetMode="External"/><Relationship Id="rId9" Type="http://schemas.openxmlformats.org/officeDocument/2006/relationships/hyperlink" Target="mailto:fantakouyate935@gmail.com" TargetMode="External"/><Relationship Id="rId10" Type="http://schemas.openxmlformats.org/officeDocument/2006/relationships/hyperlink" Target="mailto:willenberg@ces.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562</Words>
  <Characters>3097</Characters>
  <Application>Microsoft Macintosh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Willenberg</dc:creator>
  <cp:lastModifiedBy>Utilisateur de Microsoft Office</cp:lastModifiedBy>
  <cp:revision>4</cp:revision>
  <dcterms:created xsi:type="dcterms:W3CDTF">2026-07-16T10:54:00Z</dcterms:created>
  <dcterms:modified xsi:type="dcterms:W3CDTF">2026-07-21T07:33:00Z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4a1eb77-0afe-4cfd-b55b-299e0c9eac9a_Enabled">
    <vt:lpwstr>true</vt:lpwstr>
  </property>
  <property fmtid="{D5CDD505-2E9C-101B-9397-08002B2CF9AE}" pid="3" name="MSIP_Label_44a1eb77-0afe-4cfd-b55b-299e0c9eac9a_SetDate">
    <vt:lpwstr>2025-12-18T14:58:00Z</vt:lpwstr>
  </property>
  <property fmtid="{D5CDD505-2E9C-101B-9397-08002B2CF9AE}" pid="4" name="MSIP_Label_44a1eb77-0afe-4cfd-b55b-299e0c9eac9a_Method">
    <vt:lpwstr>Standard</vt:lpwstr>
  </property>
  <property fmtid="{D5CDD505-2E9C-101B-9397-08002B2CF9AE}" pid="5" name="MSIP_Label_44a1eb77-0afe-4cfd-b55b-299e0c9eac9a_Name">
    <vt:lpwstr>internal</vt:lpwstr>
  </property>
  <property fmtid="{D5CDD505-2E9C-101B-9397-08002B2CF9AE}" pid="6" name="MSIP_Label_44a1eb77-0afe-4cfd-b55b-299e0c9eac9a_SiteId">
    <vt:lpwstr>05ca8f81-10c4-490e-9c8b-77dad30ce21b</vt:lpwstr>
  </property>
  <property fmtid="{D5CDD505-2E9C-101B-9397-08002B2CF9AE}" pid="7" name="MSIP_Label_44a1eb77-0afe-4cfd-b55b-299e0c9eac9a_ActionId">
    <vt:lpwstr>93f70498-b212-418b-8bb5-b97399895231</vt:lpwstr>
  </property>
  <property fmtid="{D5CDD505-2E9C-101B-9397-08002B2CF9AE}" pid="8" name="MSIP_Label_44a1eb77-0afe-4cfd-b55b-299e0c9eac9a_ContentBits">
    <vt:lpwstr>0</vt:lpwstr>
  </property>
</Properties>
</file>